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D5AA" w14:textId="77777777" w:rsidR="002E6C03" w:rsidRPr="002E6C03" w:rsidRDefault="002E6C03" w:rsidP="002E6C0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44" w:line="240" w:lineRule="auto"/>
        <w:outlineLvl w:val="2"/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  <w14:ligatures w14:val="none"/>
        </w:rPr>
      </w:pPr>
      <w:r w:rsidRPr="002E6C03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  <w14:ligatures w14:val="none"/>
        </w:rPr>
        <w:t>Mistrzostwa Miasta Kalisza w Piłce Ręcznej Dziewcząt – Igrzyska Dzieci 2025</w:t>
      </w:r>
    </w:p>
    <w:p w14:paraId="55C3B9D7" w14:textId="77777777" w:rsidR="002E6C03" w:rsidRPr="002E6C03" w:rsidRDefault="002E6C03" w:rsidP="002E6C0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20 lutego 2025 roku</w:t>
      </w: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 w hali sportowej przy Zespole Szkół Gastronomiczno-Hotelarskich w Kaliszu odbyły się </w:t>
      </w: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Mistrzostwa Miasta Kalisza w Piłce Ręcznej Dziewcząt</w:t>
      </w: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 w kategorii </w:t>
      </w: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Igrzyska Dzieci</w:t>
      </w: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. Do rywalizacji przystąpiło </w:t>
      </w: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7 drużyn reprezentujących szkoły podstawowe</w:t>
      </w: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, które walczyły o miano najlepszej drużyny w mieście.</w:t>
      </w:r>
    </w:p>
    <w:p w14:paraId="50BD5A33" w14:textId="77777777" w:rsidR="002E6C03" w:rsidRPr="002E6C03" w:rsidRDefault="002E6C03" w:rsidP="002E6C0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120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Przebieg turnieju</w:t>
      </w:r>
    </w:p>
    <w:p w14:paraId="0B3A425A" w14:textId="77777777" w:rsidR="002E6C03" w:rsidRPr="002E6C03" w:rsidRDefault="002E6C03" w:rsidP="002E6C0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Drużyny zostały podzielone na </w:t>
      </w: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dwie grupy</w:t>
      </w: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, w których rozgrywano mecze systemem "każdy z każdym". Po zakończeniu fazy grupowej rozegrano mecze decydujące o kolejnych miejscach w klasyfikacji końcowej.</w:t>
      </w:r>
    </w:p>
    <w:p w14:paraId="551038C8" w14:textId="77777777" w:rsidR="002E6C03" w:rsidRPr="002E6C03" w:rsidRDefault="002E6C03" w:rsidP="002E6C0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120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Końcowa klasyfikacja:</w:t>
      </w:r>
    </w:p>
    <w:p w14:paraId="6A5F326F" w14:textId="77777777" w:rsidR="002E6C03" w:rsidRPr="002E6C03" w:rsidRDefault="002E6C03" w:rsidP="002E6C0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Segoe UI Emoji" w:eastAsia="Times New Roman" w:hAnsi="Segoe UI Emoji" w:cs="Segoe UI Emoji"/>
          <w:color w:val="1F2937"/>
          <w:kern w:val="0"/>
          <w:sz w:val="24"/>
          <w:szCs w:val="24"/>
          <w:lang w:eastAsia="pl-PL"/>
          <w14:ligatures w14:val="none"/>
        </w:rPr>
        <w:t>🥇</w:t>
      </w: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 </w:t>
      </w: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9 w Kaliszu</w:t>
      </w:r>
    </w:p>
    <w:p w14:paraId="611ECE19" w14:textId="77777777" w:rsidR="002E6C03" w:rsidRPr="002E6C03" w:rsidRDefault="002E6C03" w:rsidP="002E6C0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Segoe UI Emoji" w:eastAsia="Times New Roman" w:hAnsi="Segoe UI Emoji" w:cs="Segoe UI Emoji"/>
          <w:color w:val="1F2937"/>
          <w:kern w:val="0"/>
          <w:sz w:val="24"/>
          <w:szCs w:val="24"/>
          <w:lang w:eastAsia="pl-PL"/>
          <w14:ligatures w14:val="none"/>
        </w:rPr>
        <w:t>🥈</w:t>
      </w: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 </w:t>
      </w: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10 w Kaliszu</w:t>
      </w:r>
    </w:p>
    <w:p w14:paraId="75D585FF" w14:textId="77777777" w:rsidR="002E6C03" w:rsidRPr="002E6C03" w:rsidRDefault="002E6C03" w:rsidP="002E6C0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Segoe UI Emoji" w:eastAsia="Times New Roman" w:hAnsi="Segoe UI Emoji" w:cs="Segoe UI Emoji"/>
          <w:color w:val="1F2937"/>
          <w:kern w:val="0"/>
          <w:sz w:val="24"/>
          <w:szCs w:val="24"/>
          <w:lang w:eastAsia="pl-PL"/>
          <w14:ligatures w14:val="none"/>
        </w:rPr>
        <w:t>🥉</w:t>
      </w: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 </w:t>
      </w: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13 w Kaliszu</w:t>
      </w:r>
    </w:p>
    <w:p w14:paraId="1B827D94" w14:textId="77777777" w:rsidR="002E6C03" w:rsidRPr="002E6C03" w:rsidRDefault="002E6C03" w:rsidP="002E6C0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21 w Kaliszu</w:t>
      </w:r>
    </w:p>
    <w:p w14:paraId="781846A4" w14:textId="77777777" w:rsidR="002E6C03" w:rsidRPr="002E6C03" w:rsidRDefault="002E6C03" w:rsidP="002E6C0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18 w Kaliszu</w:t>
      </w:r>
    </w:p>
    <w:p w14:paraId="565B0467" w14:textId="77777777" w:rsidR="002E6C03" w:rsidRPr="002E6C03" w:rsidRDefault="002E6C03" w:rsidP="002E6C0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12 w Kaliszu</w:t>
      </w:r>
    </w:p>
    <w:p w14:paraId="7CC4C2F3" w14:textId="77777777" w:rsidR="002E6C03" w:rsidRPr="002E6C03" w:rsidRDefault="002E6C03" w:rsidP="002E6C0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8 w Kaliszu</w:t>
      </w:r>
    </w:p>
    <w:p w14:paraId="2377D4D2" w14:textId="77777777" w:rsidR="002E6C03" w:rsidRPr="002E6C03" w:rsidRDefault="002E6C03" w:rsidP="002E6C0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120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Nagrody i wyróżnienia</w:t>
      </w:r>
    </w:p>
    <w:p w14:paraId="472C4F89" w14:textId="77777777" w:rsidR="002E6C03" w:rsidRPr="002E6C03" w:rsidRDefault="002E6C03" w:rsidP="002E6C0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Zawodniczki z drużyn, które zajęły miejsca </w:t>
      </w: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1-3</w:t>
      </w: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, zostały nagrodzone medalami, a ich szkoły otrzymały </w:t>
      </w: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puchary oraz dyplomy</w:t>
      </w: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, co podkreśliło ich sportowy sukces i zaangażowanie.</w:t>
      </w:r>
    </w:p>
    <w:p w14:paraId="09F40D0B" w14:textId="77777777" w:rsidR="002E6C03" w:rsidRPr="002E6C03" w:rsidRDefault="002E6C03" w:rsidP="002E6C0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120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Podsumowanie</w:t>
      </w:r>
    </w:p>
    <w:p w14:paraId="72A52367" w14:textId="77777777" w:rsidR="002E6C03" w:rsidRPr="002E6C03" w:rsidRDefault="002E6C03" w:rsidP="002E6C0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Turniej dostarczył wielu emocji i był świetnym przykładem rywalizacji w duchu fair play. Szczególne gratulacje należą się dziewczętom z </w:t>
      </w:r>
      <w:r w:rsidRPr="002E6C03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Szkoły Podstawowej nr 9</w:t>
      </w: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 xml:space="preserve">, które wywalczyły pierwsze miejsce i pokazały doskonałą formę. </w:t>
      </w:r>
      <w:r w:rsidRPr="002E6C03">
        <w:rPr>
          <w:rFonts w:ascii="Segoe UI Emoji" w:eastAsia="Times New Roman" w:hAnsi="Segoe UI Emoji" w:cs="Segoe UI Emoji"/>
          <w:color w:val="1F2937"/>
          <w:kern w:val="0"/>
          <w:sz w:val="24"/>
          <w:szCs w:val="24"/>
          <w:lang w:eastAsia="pl-PL"/>
          <w14:ligatures w14:val="none"/>
        </w:rPr>
        <w:t>👏</w:t>
      </w:r>
    </w:p>
    <w:p w14:paraId="444C2067" w14:textId="77777777" w:rsidR="002E6C03" w:rsidRPr="002E6C03" w:rsidRDefault="002E6C03" w:rsidP="002E6C0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2E6C03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Wszystkie uczestniczki zasługują na pochwałę za walkę, determinację i sportową postawę. Mistrzostwa były nie tylko okazją do rywalizacji, ale także do integracji młodych sportowców z różnych szkół.</w:t>
      </w:r>
    </w:p>
    <w:p w14:paraId="4BE493B5" w14:textId="77777777" w:rsidR="00A94E89" w:rsidRDefault="00A94E89"/>
    <w:sectPr w:rsidR="00A9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75288"/>
    <w:multiLevelType w:val="multilevel"/>
    <w:tmpl w:val="C30A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36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03"/>
    <w:rsid w:val="002E6C03"/>
    <w:rsid w:val="00637818"/>
    <w:rsid w:val="006D4999"/>
    <w:rsid w:val="00A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C232"/>
  <w15:chartTrackingRefBased/>
  <w15:docId w15:val="{7FFCCC68-617D-4B9E-911D-692D4174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C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C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C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C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C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C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C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C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C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C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C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C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C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Marian</dc:creator>
  <cp:keywords/>
  <dc:description/>
  <cp:lastModifiedBy>Kowalczyk Marian</cp:lastModifiedBy>
  <cp:revision>1</cp:revision>
  <dcterms:created xsi:type="dcterms:W3CDTF">2025-02-21T09:06:00Z</dcterms:created>
  <dcterms:modified xsi:type="dcterms:W3CDTF">2025-02-21T09:06:00Z</dcterms:modified>
</cp:coreProperties>
</file>