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240" w:before="0" w:after="0"/>
        <w:rPr/>
      </w:pPr>
      <w:r>
        <w:rPr>
          <w:rStyle w:val="Czeinternetowe"/>
          <w:color w:val="000000"/>
          <w:u w:val="none"/>
        </w:rPr>
        <w:t>Tekst odczytywany maszynowo</w:t>
      </w:r>
    </w:p>
    <w:p>
      <w:pPr>
        <w:pStyle w:val="Podtytu"/>
        <w:jc w:val="left"/>
        <w:rPr/>
      </w:pPr>
      <w:r>
        <w:rPr>
          <w:rStyle w:val="Czeinternetowe"/>
          <w:color w:val="000000"/>
          <w:u w:val="none"/>
        </w:rPr>
        <w:t>Informacje o działalności Urzędu Miasta Kalisza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Urząd Miasta Kalisza pomaga mieszkańcom miasta.</w:t>
        <w:br/>
        <w:t>W Urzędzie możesz:</w:t>
        <w:br/>
        <w:t>zameldować się,</w:t>
        <w:br/>
        <w:t>wyrobić dowód osobisty,</w:t>
        <w:br/>
        <w:t>wyrobić prawo jazdy,</w:t>
        <w:br/>
        <w:t>zgłosić urodzenie dziecka,</w:t>
        <w:br/>
        <w:t>wziąć ślub,</w:t>
        <w:br/>
        <w:t>założyć firmę.</w:t>
      </w:r>
    </w:p>
    <w:p>
      <w:pPr>
        <w:pStyle w:val="Tretekstu"/>
        <w:spacing w:lineRule="auto" w:line="240" w:before="57" w:after="57"/>
        <w:rPr>
          <w:color w:val="000000"/>
        </w:rPr>
      </w:pPr>
      <w:r>
        <w:rPr>
          <w:rFonts w:ascii="Gilroy" w:hAnsi="Gilroy"/>
          <w:color w:val="000000"/>
          <w:sz w:val="24"/>
          <w:szCs w:val="24"/>
          <w:u w:val="none"/>
        </w:rPr>
        <w:t>Urząd zajmuje się także:</w:t>
        <w:br/>
        <w:t>pieniędzmi miasta,</w:t>
        <w:br/>
        <w:t>podatkami i opłatami,</w:t>
        <w:br/>
        <w:t>przedszkolami i szkołami,</w:t>
        <w:br/>
        <w:t>żłobkami i zdrowiem mieszkańców,</w:t>
        <w:br/>
        <w:t>ochroną środowiska,</w:t>
        <w:br/>
        <w:t>mieszkaniami komunalnymi,</w:t>
        <w:br/>
        <w:t>pomocą społeczną,</w:t>
        <w:br/>
        <w:t>planowaniem przestrzeni w mieście,</w:t>
        <w:br/>
        <w:t>kulturą i wydarzeniami,</w:t>
        <w:br/>
        <w:t>sportem i promocją miasta,</w:t>
        <w:br/>
        <w:t>ruchem drogowym i komunikacją miejską,</w:t>
        <w:br/>
        <w:t>bezpieczeństwem w czasie powodzi lub suszy,</w:t>
        <w:br/>
        <w:t>organizacją wyborów.</w:t>
      </w:r>
    </w:p>
    <w:p>
      <w:pPr>
        <w:pStyle w:val="Nagwek1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  <w:u w:val="none"/>
        </w:rPr>
        <w:t>Gdzie znajduje się Urząd?</w:t>
      </w:r>
    </w:p>
    <w:p>
      <w:pPr>
        <w:pStyle w:val="Tretekstu"/>
        <w:spacing w:lineRule="auto" w:line="240" w:before="0" w:after="0"/>
        <w:rPr>
          <w:color w:val="000000"/>
        </w:rPr>
      </w:pPr>
      <w:r>
        <w:rPr>
          <w:rFonts w:ascii="Gilroy" w:hAnsi="Gilroy"/>
          <w:color w:val="000000"/>
          <w:sz w:val="24"/>
          <w:szCs w:val="24"/>
          <w:u w:val="none"/>
        </w:rPr>
        <w:t>Urząd Miasta Kalisza ma kilka budynków.</w:t>
      </w:r>
    </w:p>
    <w:p>
      <w:pPr>
        <w:pStyle w:val="Nagwek1"/>
        <w:spacing w:before="0" w:after="0"/>
        <w:rPr>
          <w:b/>
          <w:b/>
          <w:bCs/>
          <w:color w:val="000000"/>
        </w:rPr>
      </w:pPr>
      <w:r>
        <w:rPr>
          <w:b/>
          <w:bCs/>
          <w:color w:val="000000"/>
          <w:u w:val="none"/>
        </w:rPr>
        <w:t>Ratusz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ul. Główny Rynek 20, Kalisz</w:t>
        <w:br/>
        <w:t>To jest główna siedziba Urzędu.</w:t>
      </w:r>
    </w:p>
    <w:p>
      <w:pPr>
        <w:pStyle w:val="Tretekstu"/>
        <w:spacing w:lineRule="auto" w:line="240"/>
        <w:rPr>
          <w:u w:val="none"/>
        </w:rPr>
      </w:pPr>
      <w:r>
        <w:rPr>
          <w:rFonts w:cs="Arial" w:ascii="Gilroy" w:hAnsi="Gilroy"/>
          <w:color w:val="000000"/>
          <w:sz w:val="24"/>
          <w:szCs w:val="24"/>
          <w:u w:val="none"/>
        </w:rPr>
        <w:t>Tutaj pracuje Prezydent Miasta. Prezydent kieruje pracą Urzędu.</w:t>
      </w:r>
    </w:p>
    <w:p>
      <w:pPr>
        <w:pStyle w:val="Tretekstu"/>
        <w:spacing w:lineRule="auto" w:line="240"/>
        <w:rPr/>
      </w:pPr>
      <w:r>
        <w:rPr>
          <w:rFonts w:ascii="Gilroy" w:hAnsi="Gilroy"/>
          <w:color w:val="000000"/>
          <w:sz w:val="24"/>
          <w:szCs w:val="24"/>
          <w:u w:val="none"/>
        </w:rPr>
        <w:t>Prezydentem Miasta Kalisza jest</w:t>
      </w:r>
      <w:r>
        <w:rPr>
          <w:rFonts w:cs="Arial" w:ascii="Gilroy" w:hAnsi="Gilroy"/>
          <w:color w:val="000000"/>
          <w:sz w:val="24"/>
          <w:szCs w:val="24"/>
          <w:u w:val="none"/>
        </w:rPr>
        <w:t xml:space="preserve"> </w:t>
      </w:r>
      <w:hyperlink r:id="rId2">
        <w:r>
          <w:rPr>
            <w:rStyle w:val="ListLabel73"/>
            <w:rFonts w:cs="Arial" w:ascii="Gilroy" w:hAnsi="Gilroy"/>
            <w:color w:val="000000"/>
            <w:sz w:val="24"/>
            <w:szCs w:val="24"/>
            <w:u w:val="none"/>
          </w:rPr>
          <w:t>Krystian Kinastowski</w:t>
        </w:r>
      </w:hyperlink>
      <w:r>
        <w:rPr>
          <w:rFonts w:ascii="Gilroy" w:hAnsi="Gilroy"/>
          <w:color w:val="000000"/>
          <w:sz w:val="24"/>
          <w:szCs w:val="24"/>
          <w:u w:val="none"/>
        </w:rPr>
        <w:t xml:space="preserve"> </w:t>
      </w:r>
      <w:r>
        <w:rPr>
          <w:rFonts w:cs="Arial" w:ascii="Gilroy" w:hAnsi="Gilroy"/>
          <w:color w:val="000000"/>
          <w:sz w:val="24"/>
          <w:szCs w:val="24"/>
          <w:u w:val="none"/>
        </w:rPr>
        <w:t>.</w:t>
      </w:r>
    </w:p>
    <w:p>
      <w:pPr>
        <w:pStyle w:val="Normal"/>
        <w:spacing w:lineRule="auto" w:line="240"/>
        <w:rPr/>
      </w:pPr>
      <w:r>
        <w:rPr>
          <w:rFonts w:cs="Arial" w:ascii="Gilroy" w:hAnsi="Gilroy"/>
          <w:color w:val="000000"/>
          <w:sz w:val="24"/>
          <w:szCs w:val="24"/>
          <w:u w:val="none"/>
        </w:rPr>
        <w:t xml:space="preserve">Prezydentowi pomagają </w:t>
      </w:r>
      <w:hyperlink r:id="rId3">
        <w:r>
          <w:rPr>
            <w:rStyle w:val="ListLabel73"/>
            <w:rFonts w:cs="Arial" w:ascii="Gilroy" w:hAnsi="Gilroy"/>
            <w:color w:val="000000"/>
            <w:sz w:val="24"/>
            <w:szCs w:val="24"/>
            <w:u w:val="none"/>
          </w:rPr>
          <w:t xml:space="preserve">Wiceprezydenci </w:t>
        </w:r>
      </w:hyperlink>
      <w:r>
        <w:rPr>
          <w:rFonts w:ascii="Gilroy" w:hAnsi="Gilroy"/>
          <w:color w:val="000000"/>
          <w:sz w:val="24"/>
          <w:szCs w:val="24"/>
          <w:u w:val="none"/>
        </w:rPr>
        <w:t xml:space="preserve"> </w:t>
      </w:r>
      <w:r>
        <w:rPr>
          <w:rFonts w:cs="Arial" w:ascii="Gilroy" w:hAnsi="Gilroy"/>
          <w:color w:val="000000"/>
          <w:sz w:val="24"/>
          <w:szCs w:val="24"/>
          <w:u w:val="none"/>
        </w:rPr>
        <w:t>, Sekretarz Miasta i Skarbnik Miasta.</w:t>
      </w:r>
    </w:p>
    <w:p>
      <w:pPr>
        <w:pStyle w:val="Normal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Prezydentowi Miasta pomagają też pracownicy zatrudnieni w Wydziałach i na samodzielnych stanowiskach.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budynku jest winda.</w:t>
        <w:br/>
        <w:t>Z tyłu budynku jest podnośnik dla osób, które mają trudności z poruszaniem się.</w:t>
      </w:r>
    </w:p>
    <w:p>
      <w:pPr>
        <w:pStyle w:val="Normal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 xml:space="preserve">Na parterze po prawej stronie od wejścia znajduje się Centrum Informacji Turystycznej. Jego pracownicy opowiedzą o historii miasta i oprowadzą po wystawie o Kaliszu. Mieści się ona w ratuszu. </w:t>
      </w:r>
    </w:p>
    <w:p>
      <w:pPr>
        <w:pStyle w:val="Normal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budynku załatwisz sprawy związane z ochroną środowiska, odpadami komunalnymi, zagospodarowaniem przestrzennym oraz pozwoleniami na budowę.</w:t>
      </w:r>
    </w:p>
    <w:p>
      <w:pPr>
        <w:pStyle w:val="Normal"/>
        <w:spacing w:lineRule="auto" w:line="240"/>
        <w:rPr/>
      </w:pPr>
      <w:r>
        <w:rPr>
          <w:rFonts w:ascii="Gilroy" w:hAnsi="Gilroy"/>
          <w:color w:val="000000"/>
          <w:sz w:val="24"/>
          <w:szCs w:val="24"/>
          <w:u w:val="none"/>
        </w:rPr>
        <w:t xml:space="preserve">Toaleta dostosowana dla osób z niepełnosprawnościami znajduje się na parterze. Na parterze na wprost wejścia głównego znajduje się portiernia. </w:t>
      </w: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>Pracownik podpowie gdzie się udać, aby załatwić sprawę.</w:t>
      </w:r>
      <w:r>
        <w:rPr>
          <w:rFonts w:ascii="Gilroy" w:hAnsi="Gilroy"/>
          <w:color w:val="000000"/>
          <w:sz w:val="24"/>
          <w:szCs w:val="24"/>
          <w:u w:val="none"/>
        </w:rPr>
        <w:t xml:space="preserve"> 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Biuro Obsługi Interesanta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ul. Kościuszki 1a, Kalisz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Tutaj załatwisz wiele spraw.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Możesz:</w:t>
        <w:br/>
        <w:t>zameldować się,</w:t>
        <w:br/>
        <w:t>wyrobić dowód osobisty,</w:t>
        <w:br/>
        <w:t>wyrobić prawo jazdy,</w:t>
        <w:br/>
        <w:t>założyć firmę,</w:t>
        <w:br/>
        <w:t>zgłosić urodzenie dziecka,</w:t>
        <w:br/>
        <w:t>otrzymać akt zgonu,</w:t>
        <w:br/>
        <w:t>złożyć wniosek o mieszkanie,</w:t>
        <w:br/>
        <w:t>złożyć wniosek o dodatek mieszkaniowy,</w:t>
        <w:br/>
        <w:t>złożyć wniosek o świadczenia rodzinne.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Są tu też wydziały zajmujące się:</w:t>
        <w:br/>
        <w:t>inwestycjami,</w:t>
        <w:br/>
        <w:t>strategią rozwoju miasta,</w:t>
        <w:br/>
        <w:t>pozyskiwaniem dofinansowań,</w:t>
        <w:br/>
        <w:t>sportem,</w:t>
        <w:br/>
        <w:t>obsługą inwestora,</w:t>
        <w:br/>
        <w:t>sprawami seniorów,</w:t>
        <w:br/>
        <w:t>podatkami.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Działa tutaj też Miejski Rzecznik Konsumentów.</w:t>
      </w:r>
    </w:p>
    <w:p>
      <w:pPr>
        <w:pStyle w:val="Tretekstu"/>
        <w:spacing w:lineRule="auto" w:line="240"/>
        <w:rPr/>
      </w:pP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>Przed budynkiem jest parking.</w:t>
        <w:br/>
        <w:t>Są miejsca dla osób z niepełnosprawnością.</w:t>
      </w:r>
    </w:p>
    <w:p>
      <w:pPr>
        <w:pStyle w:val="Tretekstu"/>
        <w:spacing w:lineRule="auto" w:line="240"/>
        <w:rPr/>
      </w:pPr>
      <w:r>
        <w:rPr>
          <w:rFonts w:ascii="Gilroy" w:hAnsi="Gilroy"/>
          <w:color w:val="000000"/>
          <w:sz w:val="24"/>
          <w:szCs w:val="24"/>
          <w:u w:val="none"/>
        </w:rPr>
        <w:t>Przy wejściu jest punkt Informacji.</w:t>
        <w:br/>
        <w:t xml:space="preserve">Pracownik pomoże i podpowie, </w:t>
      </w: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>gdzie się udać, aby załatwić sprawę</w:t>
      </w:r>
      <w:r>
        <w:rPr>
          <w:rFonts w:ascii="Gilroy" w:hAnsi="Gilroy"/>
          <w:color w:val="000000"/>
          <w:sz w:val="24"/>
          <w:szCs w:val="24"/>
          <w:u w:val="none"/>
        </w:rPr>
        <w:br/>
        <w:t>Możesz tu otrzymać i wypełnić wniosek.</w:t>
      </w:r>
    </w:p>
    <w:p>
      <w:pPr>
        <w:pStyle w:val="Normal"/>
        <w:spacing w:lineRule="auto" w:line="240"/>
        <w:rPr/>
      </w:pP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>Osoba niesłysząca może skorzystać z tłumacza języka migowego.</w:t>
        <w:br/>
        <w:t xml:space="preserve">W budynku jest pętla indukcyjna dla osób słabosłyszących. </w:t>
      </w:r>
    </w:p>
    <w:p>
      <w:pPr>
        <w:pStyle w:val="Tretekstu"/>
        <w:spacing w:lineRule="auto" w:line="240"/>
        <w:rPr/>
      </w:pP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>Przy wejściu jest winda. Na parterze jest też toaleta dla osób z niepełnosprawnością.</w:t>
      </w:r>
    </w:p>
    <w:p>
      <w:pPr>
        <w:pStyle w:val="Normal"/>
        <w:spacing w:lineRule="auto" w:line="240"/>
        <w:rPr/>
      </w:pPr>
      <w:r>
        <w:rPr>
          <w:rFonts w:eastAsia="Calibri" w:cs="Arial" w:ascii="Gilroy" w:hAnsi="Gilroy"/>
          <w:color w:val="000000"/>
          <w:sz w:val="24"/>
          <w:szCs w:val="24"/>
          <w:u w:val="none"/>
        </w:rPr>
        <w:t>W Biurze Obsługi Interesanta jest m</w:t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iejsce, w którym zostawisz pismo i otrzymasz potwierdzenie.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Budynek przy ul. Jasnej 2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tym budynku jest Wydział Edukacji.</w:t>
        <w:br/>
        <w:t>W tym budynku jest też Wydział Geodezji i Kartografii.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 xml:space="preserve">Jest winda. Winda znajduje się z po lewej stronie od wejścia. </w:t>
      </w:r>
      <w:bookmarkStart w:id="0" w:name="__DdeLink__192_2374243674"/>
      <w:bookmarkEnd w:id="0"/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Wydziale Edukacji możesz załatwić sprawy:</w:t>
        <w:br/>
        <w:t>stypendiów,</w:t>
        <w:br/>
        <w:t>pomocy dla uczniów,</w:t>
        <w:br/>
        <w:t>transportu uczniów z niepełnosprawnością.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Wydziale Geodezji możesz:</w:t>
        <w:br/>
        <w:t>otrzymać mapę swojej działki,</w:t>
        <w:br/>
        <w:t>podzielić nieruchomość.</w:t>
      </w:r>
    </w:p>
    <w:p>
      <w:pPr>
        <w:pStyle w:val="Nagwek1"/>
        <w:rPr>
          <w:u w:val="none"/>
        </w:rPr>
      </w:pPr>
      <w:r>
        <w:rPr>
          <w:b/>
          <w:bCs/>
          <w:color w:val="000000"/>
          <w:u w:val="none"/>
        </w:rPr>
        <w:t>Villa Calisia</w:t>
      </w:r>
    </w:p>
    <w:p>
      <w:pPr>
        <w:pStyle w:val="Tretekstu"/>
        <w:spacing w:lineRule="auto" w:line="240"/>
        <w:rPr/>
      </w:pPr>
      <w:r>
        <w:rPr>
          <w:rFonts w:ascii="Gilroy" w:hAnsi="Gilroy"/>
          <w:color w:val="000000"/>
          <w:sz w:val="24"/>
          <w:szCs w:val="24"/>
          <w:u w:val="none"/>
        </w:rPr>
        <w:t>Aleja Wolności 4, Kalisz</w:t>
        <w:br/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W tym budynku jest Kancelaria Rady Miasta. Tutaj odbywają się posiedzenia radnych.</w:t>
        <w:br/>
      </w: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 xml:space="preserve">W sali na parterze udzielane są śluby. </w:t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Odbywają się tu także jubileusze</w:t>
      </w:r>
      <w:r>
        <w:rPr>
          <w:rStyle w:val="Czeinternetowe"/>
          <w:rFonts w:ascii="Gilroy" w:hAnsi="Gilroy"/>
          <w:color w:val="000000"/>
          <w:sz w:val="24"/>
          <w:szCs w:val="24"/>
          <w:u w:val="none"/>
        </w:rPr>
        <w:t xml:space="preserve"> zawarcia związku małżeńskiego.</w:t>
      </w:r>
    </w:p>
    <w:p>
      <w:pPr>
        <w:pStyle w:val="Normal"/>
        <w:spacing w:lineRule="auto" w:line="240"/>
        <w:rPr/>
      </w:pP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Na parterze jest toaleta dla osób z</w:t>
      </w:r>
      <w:r>
        <w:rPr>
          <w:rFonts w:ascii="Gilroy" w:hAnsi="Gilroy"/>
          <w:color w:val="000000"/>
          <w:sz w:val="24"/>
          <w:szCs w:val="24"/>
          <w:u w:val="none"/>
        </w:rPr>
        <w:t> </w:t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niepełnosprawnością.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Centrum Organizacji Pozarządowych</w:t>
      </w:r>
    </w:p>
    <w:p>
      <w:pPr>
        <w:pStyle w:val="Tretekstu"/>
        <w:spacing w:lineRule="auto" w:line="240"/>
        <w:rPr/>
      </w:pPr>
      <w:r>
        <w:rPr>
          <w:rFonts w:ascii="Gilroy" w:hAnsi="Gilroy"/>
          <w:color w:val="000000"/>
          <w:sz w:val="24"/>
          <w:szCs w:val="24"/>
          <w:u w:val="none"/>
        </w:rPr>
        <w:t>ul. Babina 1, Kalisz</w:t>
        <w:br/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Tutaj spotykają się stowarzyszenia i fundacje.</w:t>
        <w:br/>
      </w:r>
      <w:r>
        <w:rPr>
          <w:rFonts w:ascii="Gilroy" w:hAnsi="Gilroy"/>
          <w:color w:val="000000"/>
          <w:sz w:val="24"/>
          <w:szCs w:val="24"/>
          <w:u w:val="none"/>
        </w:rPr>
        <w:t xml:space="preserve">Organizacje mogą tu organizować swoje wydarzenia. </w:t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>Jeśli działasz w organizacji pozarządowej m</w:t>
      </w:r>
      <w:r>
        <w:rPr>
          <w:rFonts w:ascii="Gilroy" w:hAnsi="Gilroy"/>
          <w:color w:val="000000"/>
          <w:sz w:val="24"/>
          <w:szCs w:val="24"/>
          <w:u w:val="none"/>
        </w:rPr>
        <w:t>ożesz zarezerwować salę tu na spotkanie.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Schronisko dla Bezdomnych Zwierząt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ul. Warszawska 95, Kalisz</w:t>
        <w:br/>
        <w:t>Schronisko opiekuje się bezdomnymi psami i kotami. Możesz tu adoptować psa lub kota.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Biuro cmentarza Komunalnego</w:t>
      </w:r>
    </w:p>
    <w:p>
      <w:pPr>
        <w:pStyle w:val="Nagwek2"/>
        <w:spacing w:lineRule="auto" w:line="240"/>
        <w:rPr/>
      </w:pP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 xml:space="preserve">ul. Poznańska 183–185, Kalisz </w:t>
      </w:r>
    </w:p>
    <w:p>
      <w:pPr>
        <w:pStyle w:val="Normal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W biurze możesz załatwić sprawy związane z pochowaniem osoby zmarłej na Cmentarzu Komunalnym.</w:t>
      </w:r>
    </w:p>
    <w:p>
      <w:pPr>
        <w:pStyle w:val="Nagwek1"/>
        <w:rPr/>
      </w:pPr>
      <w:r>
        <w:rPr>
          <w:rStyle w:val="Czeinternetowe"/>
          <w:b/>
          <w:bCs/>
          <w:color w:val="000000"/>
          <w:u w:val="none"/>
        </w:rPr>
        <w:t>Godziny otwarcia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Biuro Obsługi Interesanta</w:t>
        <w:br/>
        <w:t>ul. Kościuszki 1a:</w:t>
        <w:br/>
        <w:t>poniedziałek: od 7:30 do 17:00, wtorek–piątek: od 7:30 do 15:30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Biuro Cmentarza i Schronisko:</w:t>
        <w:br/>
        <w:t>poniedziałek–piątek: od 8:00 do 16:00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Pozostałe budynki Urzędu:</w:t>
        <w:br/>
        <w:t>poniedziałek–piątek: od 7:30 do 15:30</w:t>
      </w:r>
    </w:p>
    <w:p>
      <w:pPr>
        <w:pStyle w:val="Nagwek1"/>
        <w:rPr/>
      </w:pPr>
      <w:r>
        <w:rPr>
          <w:rStyle w:val="Czeinternetowe"/>
          <w:color w:val="000000"/>
          <w:u w:val="none"/>
        </w:rPr>
        <w:t>Jak załatwić sprawę?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240"/>
        <w:ind w:left="707" w:hanging="283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Napisać pismo i wysłać na adres:</w:t>
      </w:r>
    </w:p>
    <w:p>
      <w:pPr>
        <w:pStyle w:val="Tretekstu"/>
        <w:numPr>
          <w:ilvl w:val="0"/>
          <w:numId w:val="0"/>
        </w:numPr>
        <w:spacing w:lineRule="auto" w:line="240"/>
        <w:ind w:left="707" w:hanging="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Urząd Miasta Kalisza</w:t>
        <w:br/>
        <w:t>ul. Główny Rynek 20</w:t>
        <w:br/>
        <w:t>62-800 Kalisz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240"/>
        <w:ind w:left="707" w:hanging="283"/>
        <w:rPr/>
      </w:pPr>
      <w:r>
        <w:rPr>
          <w:rFonts w:ascii="Gilroy" w:hAnsi="Gilroy"/>
          <w:color w:val="000000"/>
          <w:sz w:val="24"/>
          <w:szCs w:val="24"/>
          <w:u w:val="none"/>
        </w:rPr>
        <w:t xml:space="preserve">Złożyć pismo w Biurze Obsługi Interesanta przy ul. Kościuszki 1a. Jeśli pismo dotyczy spraw cywilnych, składa się je w </w:t>
      </w: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 xml:space="preserve"> Urzędzie Stanu Cywilnego przy ul. Kościuszki 1a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240"/>
        <w:ind w:left="707" w:hanging="283"/>
        <w:rPr/>
      </w:pPr>
      <w:r>
        <w:rPr>
          <w:rFonts w:ascii="Gilroy" w:hAnsi="Gilroy"/>
          <w:color w:val="000000"/>
          <w:sz w:val="24"/>
          <w:szCs w:val="24"/>
          <w:u w:val="none"/>
        </w:rPr>
        <w:t xml:space="preserve">Wysłać pismo przez e-Doręczenia: </w:t>
      </w:r>
      <w:r>
        <w:rPr>
          <w:rStyle w:val="Czeinternetowe"/>
          <w:rFonts w:cs="Arial" w:ascii="Gilroy" w:hAnsi="Gilroy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AE:PL-93965-31079-RIEEI-28. Podmiot: Gmina Miasto Kalisz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240"/>
        <w:ind w:left="707" w:hanging="283"/>
        <w:rPr/>
      </w:pPr>
      <w:r>
        <w:rPr>
          <w:rFonts w:ascii="Gilroy" w:hAnsi="Gilroy"/>
          <w:color w:val="000000"/>
          <w:sz w:val="24"/>
          <w:szCs w:val="24"/>
          <w:u w:val="none"/>
        </w:rPr>
        <w:t xml:space="preserve">Wysłać e-mail na adres: </w:t>
      </w:r>
      <w:hyperlink r:id="rId4">
        <w:r>
          <w:rPr>
            <w:rStyle w:val="Czeinternetowe"/>
            <w:rFonts w:ascii="Gilroy" w:hAnsi="Gilroy"/>
            <w:color w:val="000000"/>
            <w:sz w:val="24"/>
            <w:szCs w:val="24"/>
            <w:u w:val="none"/>
          </w:rPr>
          <w:t>umkalisz@um.kalisz.pl</w:t>
        </w:r>
      </w:hyperlink>
      <w:r>
        <w:rPr>
          <w:rFonts w:ascii="Gilroy" w:hAnsi="Gilroy"/>
          <w:color w:val="000000"/>
          <w:sz w:val="24"/>
          <w:szCs w:val="24"/>
          <w:u w:val="none"/>
        </w:rPr>
        <w:t xml:space="preserve"> </w:t>
      </w:r>
    </w:p>
    <w:p>
      <w:pPr>
        <w:pStyle w:val="Tretekstu"/>
        <w:numPr>
          <w:ilvl w:val="0"/>
          <w:numId w:val="2"/>
        </w:numPr>
        <w:tabs>
          <w:tab w:val="left" w:pos="0" w:leader="none"/>
        </w:tabs>
        <w:spacing w:lineRule="auto" w:line="240"/>
        <w:ind w:left="707" w:hanging="283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Zadzwonić pod numer: 62 76 54 300</w:t>
      </w:r>
    </w:p>
    <w:p>
      <w:pPr>
        <w:pStyle w:val="Tretekstu"/>
        <w:spacing w:lineRule="auto" w:line="240"/>
        <w:rPr>
          <w:u w:val="none"/>
        </w:rPr>
      </w:pPr>
      <w:r>
        <w:rPr>
          <w:rFonts w:ascii="Gilroy" w:hAnsi="Gilroy"/>
          <w:color w:val="000000"/>
          <w:sz w:val="24"/>
          <w:szCs w:val="24"/>
          <w:u w:val="none"/>
        </w:rPr>
        <w:t>Jeśli poruszasz się z psem przewodnikiem, możesz wejść z nim do Urzędu.</w:t>
      </w:r>
    </w:p>
    <w:p>
      <w:pPr>
        <w:pStyle w:val="Normal"/>
        <w:spacing w:lineRule="auto" w:line="240" w:before="0" w:after="160"/>
        <w:rPr/>
      </w:pPr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 xml:space="preserve">Wszystkie informacje o Urzędzie Miasta Kalisza znajdziesz na  stronie </w:t>
      </w:r>
      <w:hyperlink r:id="rId5">
        <w:r>
          <w:rPr>
            <w:rStyle w:val="ListLabel75"/>
            <w:rFonts w:cs="Arial" w:ascii="Gilroy" w:hAnsi="Gilroy"/>
            <w:color w:val="000000"/>
            <w:sz w:val="24"/>
            <w:szCs w:val="24"/>
            <w:u w:val="none"/>
          </w:rPr>
          <w:t>Biuletyn Informacji Publicznej</w:t>
        </w:r>
      </w:hyperlink>
      <w:r>
        <w:rPr>
          <w:rStyle w:val="Czeinternetowe"/>
          <w:rFonts w:cs="Arial" w:ascii="Gilroy" w:hAnsi="Gilroy"/>
          <w:color w:val="000000"/>
          <w:sz w:val="24"/>
          <w:szCs w:val="24"/>
          <w:u w:val="none"/>
        </w:rPr>
        <w:t xml:space="preserve"> </w:t>
      </w:r>
    </w:p>
    <w:sectPr>
      <w:footerReference w:type="default" r:id="rId6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Gilro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51107549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256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a256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Nagwek3">
    <w:name w:val="Heading 3"/>
    <w:basedOn w:val="Nagwek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qFormat/>
    <w:rsid w:val="00255640"/>
    <w:rPr>
      <w:color w:val="000080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592596"/>
    <w:rPr/>
  </w:style>
  <w:style w:type="character" w:styleId="StopkaZnak" w:customStyle="1">
    <w:name w:val="Stopka Znak"/>
    <w:basedOn w:val="DefaultParagraphFont"/>
    <w:uiPriority w:val="99"/>
    <w:qFormat/>
    <w:rsid w:val="00592596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5f4c61"/>
    <w:rPr>
      <w:color w:val="954F72" w:themeColor="followedHyperlink"/>
      <w:u w:val="single"/>
    </w:rPr>
  </w:style>
  <w:style w:type="character" w:styleId="Nagwek1Znak" w:customStyle="1">
    <w:name w:val="Nagłówek 1 Znak"/>
    <w:basedOn w:val="DefaultParagraphFont"/>
    <w:uiPriority w:val="9"/>
    <w:qFormat/>
    <w:rsid w:val="00ba256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ba256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Zmienna">
    <w:name w:val="Zmienna"/>
    <w:qFormat/>
    <w:rPr>
      <w:i/>
      <w:iCs/>
    </w:rPr>
  </w:style>
  <w:style w:type="character" w:styleId="ListLabel1">
    <w:name w:val="ListLabel 1"/>
    <w:qFormat/>
    <w:rPr>
      <w:rFonts w:ascii="Gilroy" w:hAnsi="Gilroy" w:cs="Symbol"/>
      <w:sz w:val="24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Gilroy" w:hAnsi="Gilroy" w:cs="Symbol"/>
      <w:sz w:val="24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ascii="Gilroy" w:hAnsi="Gilroy" w:cs="Symbol"/>
      <w:sz w:val="24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ascii="Gilroy" w:hAnsi="Gilroy" w:cs="Symbol"/>
      <w:sz w:val="24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ascii="Gilroy" w:hAnsi="Gilroy" w:cs="Symbol"/>
      <w:sz w:val="24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Gilroy" w:hAnsi="Gilroy" w:cs="Symbol"/>
      <w:sz w:val="24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ascii="Gilroy" w:hAnsi="Gilroy" w:cs="Symbol"/>
      <w:sz w:val="24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ascii="Gilroy" w:hAnsi="Gilroy" w:cs="Symbol"/>
      <w:sz w:val="24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74">
    <w:name w:val="ListLabel 74"/>
    <w:qFormat/>
    <w:rPr>
      <w:rFonts w:ascii="Gilroy" w:hAnsi="Gilroy"/>
      <w:sz w:val="24"/>
      <w:szCs w:val="24"/>
    </w:rPr>
  </w:style>
  <w:style w:type="character" w:styleId="ListLabel75">
    <w:name w:val="ListLabel 75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76">
    <w:name w:val="ListLabel 76"/>
    <w:qFormat/>
    <w:rPr>
      <w:rFonts w:ascii="Gilroy" w:hAnsi="Gilroy" w:cs="Symbol"/>
      <w:sz w:val="24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ascii="Gilroy" w:hAnsi="Gilroy" w:cs="Symbol"/>
      <w:sz w:val="24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ascii="Gilroy" w:hAnsi="Gilroy" w:cs="Symbol"/>
      <w:sz w:val="24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ascii="Gilroy" w:hAnsi="Gilroy" w:cs="Symbol"/>
      <w:sz w:val="24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ascii="Gilroy" w:hAnsi="Gilroy" w:cs="Symbol"/>
      <w:sz w:val="24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Symbol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ascii="Gilroy" w:hAnsi="Gilroy" w:cs="Symbol"/>
      <w:sz w:val="24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Symbol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ascii="Gilroy" w:hAnsi="Gilroy" w:cs="Symbol"/>
      <w:sz w:val="24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Symbol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ascii="Gilroy" w:hAnsi="Gilroy" w:cs="Symbol"/>
      <w:sz w:val="24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Symbol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149">
    <w:name w:val="ListLabel 149"/>
    <w:qFormat/>
    <w:rPr>
      <w:rFonts w:ascii="Gilroy" w:hAnsi="Gilroy"/>
      <w:sz w:val="24"/>
      <w:szCs w:val="24"/>
    </w:rPr>
  </w:style>
  <w:style w:type="character" w:styleId="ListLabel150">
    <w:name w:val="ListLabel 150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151">
    <w:name w:val="ListLabel 151"/>
    <w:qFormat/>
    <w:rPr>
      <w:rFonts w:ascii="Gilroy" w:hAnsi="Gilroy" w:cs="Symbol"/>
      <w:sz w:val="24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Symbol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Symbol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ascii="Gilroy" w:hAnsi="Gilroy" w:cs="Symbol"/>
      <w:sz w:val="24"/>
    </w:rPr>
  </w:style>
  <w:style w:type="character" w:styleId="ListLabel161">
    <w:name w:val="ListLabel 161"/>
    <w:qFormat/>
    <w:rPr>
      <w:rFonts w:cs="Symbol"/>
    </w:rPr>
  </w:style>
  <w:style w:type="character" w:styleId="ListLabel162">
    <w:name w:val="ListLabel 162"/>
    <w:qFormat/>
    <w:rPr>
      <w:rFonts w:cs="Symbol"/>
    </w:rPr>
  </w:style>
  <w:style w:type="character" w:styleId="ListLabel163">
    <w:name w:val="ListLabel 163"/>
    <w:qFormat/>
    <w:rPr>
      <w:rFonts w:cs="Symbol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ascii="Gilroy" w:hAnsi="Gilroy" w:cs="Symbol"/>
      <w:sz w:val="24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ascii="Gilroy" w:hAnsi="Gilroy" w:cs="Symbol"/>
      <w:sz w:val="24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ascii="Gilroy" w:hAnsi="Gilroy" w:cs="Symbol"/>
      <w:sz w:val="24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Symbol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ascii="Gilroy" w:hAnsi="Gilroy" w:cs="Symbol"/>
      <w:sz w:val="24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ascii="Gilroy" w:hAnsi="Gilroy" w:cs="Symbol"/>
      <w:sz w:val="24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Symbol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Symbol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ascii="Gilroy" w:hAnsi="Gilroy" w:cs="Symbol"/>
      <w:sz w:val="24"/>
    </w:rPr>
  </w:style>
  <w:style w:type="character" w:styleId="ListLabel215">
    <w:name w:val="ListLabel 215"/>
    <w:qFormat/>
    <w:rPr>
      <w:rFonts w:cs="Symbol"/>
    </w:rPr>
  </w:style>
  <w:style w:type="character" w:styleId="ListLabel216">
    <w:name w:val="ListLabel 216"/>
    <w:qFormat/>
    <w:rPr>
      <w:rFonts w:cs="Symbol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224">
    <w:name w:val="ListLabel 224"/>
    <w:qFormat/>
    <w:rPr>
      <w:rFonts w:ascii="Gilroy" w:hAnsi="Gilroy"/>
      <w:sz w:val="24"/>
      <w:szCs w:val="24"/>
    </w:rPr>
  </w:style>
  <w:style w:type="character" w:styleId="ListLabel225">
    <w:name w:val="ListLabel 225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226">
    <w:name w:val="ListLabel 226"/>
    <w:qFormat/>
    <w:rPr>
      <w:rFonts w:ascii="Gilroy" w:hAnsi="Gilroy" w:cs="Symbol"/>
      <w:sz w:val="24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Symbol"/>
    </w:rPr>
  </w:style>
  <w:style w:type="character" w:styleId="ListLabel234">
    <w:name w:val="ListLabel 234"/>
    <w:qFormat/>
    <w:rPr>
      <w:rFonts w:cs="Symbol"/>
    </w:rPr>
  </w:style>
  <w:style w:type="character" w:styleId="ListLabel235">
    <w:name w:val="ListLabel 235"/>
    <w:qFormat/>
    <w:rPr>
      <w:rFonts w:ascii="Gilroy" w:hAnsi="Gilroy" w:cs="Symbol"/>
      <w:sz w:val="24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Symbol"/>
    </w:rPr>
  </w:style>
  <w:style w:type="character" w:styleId="ListLabel243">
    <w:name w:val="ListLabel 243"/>
    <w:qFormat/>
    <w:rPr>
      <w:rFonts w:cs="Symbol"/>
    </w:rPr>
  </w:style>
  <w:style w:type="character" w:styleId="ListLabel244">
    <w:name w:val="ListLabel 244"/>
    <w:qFormat/>
    <w:rPr>
      <w:rFonts w:ascii="Gilroy" w:hAnsi="Gilroy" w:cs="Symbol"/>
      <w:sz w:val="24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Symbol"/>
    </w:rPr>
  </w:style>
  <w:style w:type="character" w:styleId="ListLabel252">
    <w:name w:val="ListLabel 252"/>
    <w:qFormat/>
    <w:rPr>
      <w:rFonts w:cs="Symbol"/>
    </w:rPr>
  </w:style>
  <w:style w:type="character" w:styleId="ListLabel253">
    <w:name w:val="ListLabel 253"/>
    <w:qFormat/>
    <w:rPr>
      <w:rFonts w:ascii="Gilroy" w:hAnsi="Gilroy" w:cs="Symbol"/>
      <w:sz w:val="24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Symbol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Symbol"/>
    </w:rPr>
  </w:style>
  <w:style w:type="character" w:styleId="ListLabel260">
    <w:name w:val="ListLabel 260"/>
    <w:qFormat/>
    <w:rPr>
      <w:rFonts w:cs="Symbol"/>
    </w:rPr>
  </w:style>
  <w:style w:type="character" w:styleId="ListLabel261">
    <w:name w:val="ListLabel 261"/>
    <w:qFormat/>
    <w:rPr>
      <w:rFonts w:cs="Symbol"/>
    </w:rPr>
  </w:style>
  <w:style w:type="character" w:styleId="ListLabel262">
    <w:name w:val="ListLabel 262"/>
    <w:qFormat/>
    <w:rPr>
      <w:rFonts w:ascii="Gilroy" w:hAnsi="Gilroy" w:cs="Symbol"/>
      <w:sz w:val="24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Symbol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Symbol"/>
    </w:rPr>
  </w:style>
  <w:style w:type="character" w:styleId="ListLabel269">
    <w:name w:val="ListLabel 269"/>
    <w:qFormat/>
    <w:rPr>
      <w:rFonts w:cs="Symbol"/>
    </w:rPr>
  </w:style>
  <w:style w:type="character" w:styleId="ListLabel270">
    <w:name w:val="ListLabel 270"/>
    <w:qFormat/>
    <w:rPr>
      <w:rFonts w:cs="Symbol"/>
    </w:rPr>
  </w:style>
  <w:style w:type="character" w:styleId="ListLabel271">
    <w:name w:val="ListLabel 271"/>
    <w:qFormat/>
    <w:rPr>
      <w:rFonts w:ascii="Gilroy" w:hAnsi="Gilroy" w:cs="Symbol"/>
      <w:sz w:val="24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Symbol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Symbol"/>
    </w:rPr>
  </w:style>
  <w:style w:type="character" w:styleId="ListLabel278">
    <w:name w:val="ListLabel 278"/>
    <w:qFormat/>
    <w:rPr>
      <w:rFonts w:cs="Symbol"/>
    </w:rPr>
  </w:style>
  <w:style w:type="character" w:styleId="ListLabel279">
    <w:name w:val="ListLabel 279"/>
    <w:qFormat/>
    <w:rPr>
      <w:rFonts w:cs="Symbol"/>
    </w:rPr>
  </w:style>
  <w:style w:type="character" w:styleId="ListLabel280">
    <w:name w:val="ListLabel 280"/>
    <w:qFormat/>
    <w:rPr>
      <w:rFonts w:ascii="Gilroy" w:hAnsi="Gilroy" w:cs="Symbol"/>
      <w:sz w:val="24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Symbol"/>
    </w:rPr>
  </w:style>
  <w:style w:type="character" w:styleId="ListLabel288">
    <w:name w:val="ListLabel 288"/>
    <w:qFormat/>
    <w:rPr>
      <w:rFonts w:cs="Symbol"/>
    </w:rPr>
  </w:style>
  <w:style w:type="character" w:styleId="ListLabel289">
    <w:name w:val="ListLabel 289"/>
    <w:qFormat/>
    <w:rPr>
      <w:rFonts w:ascii="Gilroy" w:hAnsi="Gilroy" w:cs="Symbol"/>
      <w:sz w:val="24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299">
    <w:name w:val="ListLabel 299"/>
    <w:qFormat/>
    <w:rPr>
      <w:rFonts w:ascii="Gilroy" w:hAnsi="Gilroy"/>
      <w:sz w:val="24"/>
      <w:szCs w:val="24"/>
    </w:rPr>
  </w:style>
  <w:style w:type="character" w:styleId="ListLabel300">
    <w:name w:val="ListLabel 300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301">
    <w:name w:val="ListLabel 301"/>
    <w:qFormat/>
    <w:rPr>
      <w:rFonts w:ascii="Gilroy" w:hAnsi="Gilroy" w:cs="Symbol"/>
      <w:sz w:val="24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Symbol"/>
    </w:rPr>
  </w:style>
  <w:style w:type="character" w:styleId="ListLabel305">
    <w:name w:val="ListLabel 305"/>
    <w:qFormat/>
    <w:rPr>
      <w:rFonts w:cs="Symbol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Symbol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ascii="Gilroy" w:hAnsi="Gilroy" w:cs="Symbol"/>
      <w:sz w:val="24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Symbol"/>
    </w:rPr>
  </w:style>
  <w:style w:type="character" w:styleId="ListLabel314">
    <w:name w:val="ListLabel 314"/>
    <w:qFormat/>
    <w:rPr>
      <w:rFonts w:cs="Symbol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Symbol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ascii="Gilroy" w:hAnsi="Gilroy" w:cs="Symbol"/>
      <w:sz w:val="24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Symbol"/>
    </w:rPr>
  </w:style>
  <w:style w:type="character" w:styleId="ListLabel323">
    <w:name w:val="ListLabel 323"/>
    <w:qFormat/>
    <w:rPr>
      <w:rFonts w:cs="Symbol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Symbol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ascii="Gilroy" w:hAnsi="Gilroy" w:cs="Symbol"/>
      <w:sz w:val="24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Symbol"/>
    </w:rPr>
  </w:style>
  <w:style w:type="character" w:styleId="ListLabel332">
    <w:name w:val="ListLabel 332"/>
    <w:qFormat/>
    <w:rPr>
      <w:rFonts w:cs="Symbol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Symbol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ascii="Gilroy" w:hAnsi="Gilroy" w:cs="Symbol"/>
      <w:sz w:val="24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Symbol"/>
    </w:rPr>
  </w:style>
  <w:style w:type="character" w:styleId="ListLabel341">
    <w:name w:val="ListLabel 341"/>
    <w:qFormat/>
    <w:rPr>
      <w:rFonts w:cs="Symbol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Symbol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ascii="Gilroy" w:hAnsi="Gilroy" w:cs="Symbol"/>
      <w:sz w:val="24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Symbol"/>
    </w:rPr>
  </w:style>
  <w:style w:type="character" w:styleId="ListLabel350">
    <w:name w:val="ListLabel 350"/>
    <w:qFormat/>
    <w:rPr>
      <w:rFonts w:cs="Symbol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Symbol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ascii="Gilroy" w:hAnsi="Gilroy" w:cs="Symbol"/>
      <w:sz w:val="24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Symbol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Symbol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ascii="Gilroy" w:hAnsi="Gilroy" w:cs="Symbol"/>
      <w:sz w:val="24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Symbol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Symbol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Symbol"/>
    </w:rPr>
  </w:style>
  <w:style w:type="character" w:styleId="ListLabel373">
    <w:name w:val="ListLabel 373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374">
    <w:name w:val="ListLabel 374"/>
    <w:qFormat/>
    <w:rPr>
      <w:rFonts w:ascii="Gilroy" w:hAnsi="Gilroy"/>
      <w:sz w:val="24"/>
      <w:szCs w:val="24"/>
    </w:rPr>
  </w:style>
  <w:style w:type="character" w:styleId="ListLabel375">
    <w:name w:val="ListLabel 375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376">
    <w:name w:val="ListLabel 376"/>
    <w:qFormat/>
    <w:rPr>
      <w:rFonts w:cs="Symbol"/>
      <w:sz w:val="24"/>
    </w:rPr>
  </w:style>
  <w:style w:type="character" w:styleId="ListLabel377">
    <w:name w:val="ListLabel 377"/>
    <w:qFormat/>
    <w:rPr>
      <w:rFonts w:cs="Symbol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Symbol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Symbol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Symbol"/>
      <w:sz w:val="24"/>
    </w:rPr>
  </w:style>
  <w:style w:type="character" w:styleId="ListLabel386">
    <w:name w:val="ListLabel 386"/>
    <w:qFormat/>
    <w:rPr>
      <w:rFonts w:cs="Symbol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Symbol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Symbol"/>
    </w:rPr>
  </w:style>
  <w:style w:type="character" w:styleId="ListLabel391">
    <w:name w:val="ListLabel 391"/>
    <w:qFormat/>
    <w:rPr>
      <w:rFonts w:cs="Symbol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Symbol"/>
      <w:sz w:val="24"/>
    </w:rPr>
  </w:style>
  <w:style w:type="character" w:styleId="ListLabel395">
    <w:name w:val="ListLabel 395"/>
    <w:qFormat/>
    <w:rPr>
      <w:rFonts w:cs="Symbol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Symbol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Symbol"/>
    </w:rPr>
  </w:style>
  <w:style w:type="character" w:styleId="ListLabel400">
    <w:name w:val="ListLabel 400"/>
    <w:qFormat/>
    <w:rPr>
      <w:rFonts w:cs="Symbol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Symbol"/>
      <w:sz w:val="24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cs="Symbol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Symbol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Symbol"/>
      <w:sz w:val="24"/>
    </w:rPr>
  </w:style>
  <w:style w:type="character" w:styleId="ListLabel413">
    <w:name w:val="ListLabel 413"/>
    <w:qFormat/>
    <w:rPr>
      <w:rFonts w:cs="Symbol"/>
    </w:rPr>
  </w:style>
  <w:style w:type="character" w:styleId="ListLabel414">
    <w:name w:val="ListLabel 414"/>
    <w:qFormat/>
    <w:rPr>
      <w:rFonts w:cs="Symbol"/>
    </w:rPr>
  </w:style>
  <w:style w:type="character" w:styleId="ListLabel415">
    <w:name w:val="ListLabel 415"/>
    <w:qFormat/>
    <w:rPr>
      <w:rFonts w:cs="Symbol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Symbol"/>
    </w:rPr>
  </w:style>
  <w:style w:type="character" w:styleId="ListLabel418">
    <w:name w:val="ListLabel 418"/>
    <w:qFormat/>
    <w:rPr>
      <w:rFonts w:cs="Symbol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Symbol"/>
      <w:sz w:val="24"/>
    </w:rPr>
  </w:style>
  <w:style w:type="character" w:styleId="ListLabel422">
    <w:name w:val="ListLabel 422"/>
    <w:qFormat/>
    <w:rPr>
      <w:rFonts w:cs="Symbol"/>
    </w:rPr>
  </w:style>
  <w:style w:type="character" w:styleId="ListLabel423">
    <w:name w:val="ListLabel 423"/>
    <w:qFormat/>
    <w:rPr>
      <w:rFonts w:cs="Symbol"/>
    </w:rPr>
  </w:style>
  <w:style w:type="character" w:styleId="ListLabel424">
    <w:name w:val="ListLabel 424"/>
    <w:qFormat/>
    <w:rPr>
      <w:rFonts w:cs="Symbol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Symbol"/>
    </w:rPr>
  </w:style>
  <w:style w:type="character" w:styleId="ListLabel427">
    <w:name w:val="ListLabel 427"/>
    <w:qFormat/>
    <w:rPr>
      <w:rFonts w:cs="Symbol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Symbol"/>
      <w:sz w:val="24"/>
    </w:rPr>
  </w:style>
  <w:style w:type="character" w:styleId="ListLabel431">
    <w:name w:val="ListLabel 431"/>
    <w:qFormat/>
    <w:rPr>
      <w:rFonts w:cs="Symbol"/>
    </w:rPr>
  </w:style>
  <w:style w:type="character" w:styleId="ListLabel432">
    <w:name w:val="ListLabel 432"/>
    <w:qFormat/>
    <w:rPr>
      <w:rFonts w:cs="Symbol"/>
    </w:rPr>
  </w:style>
  <w:style w:type="character" w:styleId="ListLabel433">
    <w:name w:val="ListLabel 433"/>
    <w:qFormat/>
    <w:rPr>
      <w:rFonts w:cs="Symbol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Symbol"/>
    </w:rPr>
  </w:style>
  <w:style w:type="character" w:styleId="ListLabel436">
    <w:name w:val="ListLabel 436"/>
    <w:qFormat/>
    <w:rPr>
      <w:rFonts w:cs="Symbol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Symbol"/>
      <w:sz w:val="24"/>
    </w:rPr>
  </w:style>
  <w:style w:type="character" w:styleId="ListLabel440">
    <w:name w:val="ListLabel 440"/>
    <w:qFormat/>
    <w:rPr>
      <w:rFonts w:cs="Symbol"/>
    </w:rPr>
  </w:style>
  <w:style w:type="character" w:styleId="ListLabel441">
    <w:name w:val="ListLabel 441"/>
    <w:qFormat/>
    <w:rPr>
      <w:rFonts w:cs="Symbol"/>
    </w:rPr>
  </w:style>
  <w:style w:type="character" w:styleId="ListLabel442">
    <w:name w:val="ListLabel 442"/>
    <w:qFormat/>
    <w:rPr>
      <w:rFonts w:cs="Symbol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Symbol"/>
    </w:rPr>
  </w:style>
  <w:style w:type="character" w:styleId="ListLabel445">
    <w:name w:val="ListLabel 445"/>
    <w:qFormat/>
    <w:rPr>
      <w:rFonts w:cs="Symbol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449">
    <w:name w:val="ListLabel 449"/>
    <w:qFormat/>
    <w:rPr>
      <w:rFonts w:ascii="Gilroy" w:hAnsi="Gilroy"/>
      <w:sz w:val="24"/>
      <w:szCs w:val="24"/>
    </w:rPr>
  </w:style>
  <w:style w:type="character" w:styleId="ListLabel450">
    <w:name w:val="ListLabel 450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451">
    <w:name w:val="ListLabel 451"/>
    <w:qFormat/>
    <w:rPr>
      <w:rFonts w:cs="Symbol"/>
      <w:sz w:val="24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Symbol"/>
    </w:rPr>
  </w:style>
  <w:style w:type="character" w:styleId="ListLabel454">
    <w:name w:val="ListLabel 454"/>
    <w:qFormat/>
    <w:rPr>
      <w:rFonts w:cs="Symbol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Symbol"/>
    </w:rPr>
  </w:style>
  <w:style w:type="character" w:styleId="ListLabel458">
    <w:name w:val="ListLabel 458"/>
    <w:qFormat/>
    <w:rPr>
      <w:rFonts w:cs="Symbol"/>
    </w:rPr>
  </w:style>
  <w:style w:type="character" w:styleId="ListLabel459">
    <w:name w:val="ListLabel 459"/>
    <w:qFormat/>
    <w:rPr>
      <w:rFonts w:cs="Symbol"/>
    </w:rPr>
  </w:style>
  <w:style w:type="character" w:styleId="ListLabel460">
    <w:name w:val="ListLabel 460"/>
    <w:qFormat/>
    <w:rPr>
      <w:rFonts w:cs="Symbol"/>
      <w:sz w:val="24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Symbol"/>
    </w:rPr>
  </w:style>
  <w:style w:type="character" w:styleId="ListLabel463">
    <w:name w:val="ListLabel 463"/>
    <w:qFormat/>
    <w:rPr>
      <w:rFonts w:cs="Symbol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Symbol"/>
    </w:rPr>
  </w:style>
  <w:style w:type="character" w:styleId="ListLabel467">
    <w:name w:val="ListLabel 467"/>
    <w:qFormat/>
    <w:rPr>
      <w:rFonts w:cs="Symbol"/>
    </w:rPr>
  </w:style>
  <w:style w:type="character" w:styleId="ListLabel468">
    <w:name w:val="ListLabel 468"/>
    <w:qFormat/>
    <w:rPr>
      <w:rFonts w:cs="Symbol"/>
    </w:rPr>
  </w:style>
  <w:style w:type="character" w:styleId="ListLabel469">
    <w:name w:val="ListLabel 469"/>
    <w:qFormat/>
    <w:rPr>
      <w:rFonts w:cs="Symbol"/>
      <w:sz w:val="24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Symbol"/>
    </w:rPr>
  </w:style>
  <w:style w:type="character" w:styleId="ListLabel472">
    <w:name w:val="ListLabel 472"/>
    <w:qFormat/>
    <w:rPr>
      <w:rFonts w:cs="Symbol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Symbol"/>
    </w:rPr>
  </w:style>
  <w:style w:type="character" w:styleId="ListLabel476">
    <w:name w:val="ListLabel 476"/>
    <w:qFormat/>
    <w:rPr>
      <w:rFonts w:cs="Symbol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cs="Symbol"/>
      <w:sz w:val="24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Symbol"/>
    </w:rPr>
  </w:style>
  <w:style w:type="character" w:styleId="ListLabel481">
    <w:name w:val="ListLabel 481"/>
    <w:qFormat/>
    <w:rPr>
      <w:rFonts w:cs="Symbol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Symbol"/>
    </w:rPr>
  </w:style>
  <w:style w:type="character" w:styleId="ListLabel485">
    <w:name w:val="ListLabel 485"/>
    <w:qFormat/>
    <w:rPr>
      <w:rFonts w:cs="Symbol"/>
    </w:rPr>
  </w:style>
  <w:style w:type="character" w:styleId="ListLabel486">
    <w:name w:val="ListLabel 486"/>
    <w:qFormat/>
    <w:rPr>
      <w:rFonts w:cs="Symbol"/>
    </w:rPr>
  </w:style>
  <w:style w:type="character" w:styleId="ListLabel487">
    <w:name w:val="ListLabel 487"/>
    <w:qFormat/>
    <w:rPr>
      <w:rFonts w:cs="Symbol"/>
      <w:sz w:val="24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Symbol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Symbol"/>
    </w:rPr>
  </w:style>
  <w:style w:type="character" w:styleId="ListLabel495">
    <w:name w:val="ListLabel 495"/>
    <w:qFormat/>
    <w:rPr>
      <w:rFonts w:cs="Symbol"/>
    </w:rPr>
  </w:style>
  <w:style w:type="character" w:styleId="ListLabel496">
    <w:name w:val="ListLabel 496"/>
    <w:qFormat/>
    <w:rPr>
      <w:rFonts w:cs="Symbol"/>
      <w:sz w:val="24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Symbol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Symbol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cs="Symbol"/>
      <w:sz w:val="24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Symbol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Symbol"/>
    </w:rPr>
  </w:style>
  <w:style w:type="character" w:styleId="ListLabel513">
    <w:name w:val="ListLabel 513"/>
    <w:qFormat/>
    <w:rPr>
      <w:rFonts w:cs="Symbol"/>
    </w:rPr>
  </w:style>
  <w:style w:type="character" w:styleId="ListLabel514">
    <w:name w:val="ListLabel 514"/>
    <w:qFormat/>
    <w:rPr>
      <w:rFonts w:cs="Symbol"/>
      <w:sz w:val="24"/>
    </w:rPr>
  </w:style>
  <w:style w:type="character" w:styleId="ListLabel515">
    <w:name w:val="ListLabel 515"/>
    <w:qFormat/>
    <w:rPr>
      <w:rFonts w:cs="Symbol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Symbol"/>
    </w:rPr>
  </w:style>
  <w:style w:type="character" w:styleId="ListLabel518">
    <w:name w:val="ListLabel 518"/>
    <w:qFormat/>
    <w:rPr>
      <w:rFonts w:cs="Symbol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Symbol"/>
    </w:rPr>
  </w:style>
  <w:style w:type="character" w:styleId="ListLabel522">
    <w:name w:val="ListLabel 522"/>
    <w:qFormat/>
    <w:rPr>
      <w:rFonts w:cs="Symbol"/>
    </w:rPr>
  </w:style>
  <w:style w:type="character" w:styleId="ListLabel523">
    <w:name w:val="ListLabel 523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524">
    <w:name w:val="ListLabel 524"/>
    <w:qFormat/>
    <w:rPr>
      <w:rFonts w:ascii="Gilroy" w:hAnsi="Gilroy"/>
      <w:sz w:val="24"/>
      <w:szCs w:val="24"/>
    </w:rPr>
  </w:style>
  <w:style w:type="character" w:styleId="ListLabel525">
    <w:name w:val="ListLabel 525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526">
    <w:name w:val="ListLabel 526"/>
    <w:qFormat/>
    <w:rPr>
      <w:rFonts w:ascii="Gilroy" w:hAnsi="Gilroy" w:cs="Arial"/>
      <w:color w:val="0563C1" w:themeColor="hyperlink"/>
      <w:sz w:val="24"/>
      <w:szCs w:val="24"/>
      <w:u w:val="single"/>
    </w:rPr>
  </w:style>
  <w:style w:type="character" w:styleId="ListLabel527">
    <w:name w:val="ListLabel 527"/>
    <w:qFormat/>
    <w:rPr>
      <w:rFonts w:ascii="Gilroy" w:hAnsi="Gilroy"/>
      <w:sz w:val="24"/>
      <w:szCs w:val="24"/>
    </w:rPr>
  </w:style>
  <w:style w:type="character" w:styleId="ListLabel528">
    <w:name w:val="ListLabel 528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529">
    <w:name w:val="ListLabel 529"/>
    <w:qFormat/>
    <w:rPr>
      <w:rFonts w:ascii="Gilroy" w:hAnsi="Gilroy" w:cs="Arial"/>
      <w:color w:val="0563C1" w:themeColor="hyperlink"/>
      <w:sz w:val="24"/>
      <w:szCs w:val="24"/>
      <w:u w:val="none"/>
    </w:rPr>
  </w:style>
  <w:style w:type="character" w:styleId="ListLabel530">
    <w:name w:val="ListLabel 530"/>
    <w:qFormat/>
    <w:rPr>
      <w:rFonts w:ascii="Gilroy" w:hAnsi="Gilroy"/>
      <w:sz w:val="24"/>
      <w:szCs w:val="24"/>
      <w:u w:val="none"/>
    </w:rPr>
  </w:style>
  <w:style w:type="character" w:styleId="ListLabel531">
    <w:name w:val="ListLabel 531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532">
    <w:name w:val="ListLabel 532"/>
    <w:qFormat/>
    <w:rPr>
      <w:rFonts w:ascii="Gilroy" w:hAnsi="Gilroy" w:cs="Arial"/>
      <w:color w:val="0563C1" w:themeColor="hyperlink"/>
      <w:sz w:val="24"/>
      <w:szCs w:val="24"/>
      <w:u w:val="none"/>
    </w:rPr>
  </w:style>
  <w:style w:type="character" w:styleId="ListLabel533">
    <w:name w:val="ListLabel 533"/>
    <w:qFormat/>
    <w:rPr>
      <w:rFonts w:ascii="Gilroy" w:hAnsi="Gilroy"/>
      <w:sz w:val="24"/>
      <w:szCs w:val="24"/>
      <w:u w:val="none"/>
    </w:rPr>
  </w:style>
  <w:style w:type="character" w:styleId="ListLabel534">
    <w:name w:val="ListLabel 534"/>
    <w:qFormat/>
    <w:rPr>
      <w:rFonts w:ascii="Gilroy" w:hAnsi="Gilroy" w:cs="Arial"/>
      <w:color w:val="2A6099"/>
      <w:sz w:val="24"/>
      <w:szCs w:val="24"/>
      <w:u w:val="none"/>
    </w:rPr>
  </w:style>
  <w:style w:type="character" w:styleId="ListLabel535">
    <w:name w:val="ListLabel 535"/>
    <w:qFormat/>
    <w:rPr>
      <w:rFonts w:ascii="Gilroy" w:hAnsi="Gilroy" w:cs="Arial"/>
      <w:color w:val="000000"/>
      <w:sz w:val="24"/>
      <w:szCs w:val="24"/>
      <w:u w:val="none"/>
    </w:rPr>
  </w:style>
  <w:style w:type="character" w:styleId="ListLabel536">
    <w:name w:val="ListLabel 536"/>
    <w:qFormat/>
    <w:rPr>
      <w:rFonts w:ascii="Gilroy" w:hAnsi="Gilroy"/>
      <w:color w:val="000000"/>
      <w:sz w:val="24"/>
      <w:szCs w:val="24"/>
      <w:u w:val="none"/>
    </w:rPr>
  </w:style>
  <w:style w:type="character" w:styleId="ListLabel537">
    <w:name w:val="ListLabel 537"/>
    <w:qFormat/>
    <w:rPr>
      <w:rFonts w:ascii="Gilroy" w:hAnsi="Gilroy" w:cs="Arial"/>
      <w:color w:val="000000"/>
      <w:sz w:val="24"/>
      <w:szCs w:val="24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538a3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7538a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9259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592596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niapozioma">
    <w:name w:val="Linia pozioma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Zawartoramki">
    <w:name w:val="Zawartość ramki"/>
    <w:basedOn w:val="Normal"/>
    <w:qFormat/>
    <w:pPr/>
    <w:rPr/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alisz.pl/miasto/wladze-miasta/prezydent-miasta" TargetMode="External"/><Relationship Id="rId3" Type="http://schemas.openxmlformats.org/officeDocument/2006/relationships/hyperlink" Target="https://www.kalisz.pl/miasto/wladze-miasta/wiceprezydenci-miasta" TargetMode="External"/><Relationship Id="rId4" Type="http://schemas.openxmlformats.org/officeDocument/2006/relationships/hyperlink" Target="mailto:umkalisz@um.kalisz.pl" TargetMode="External"/><Relationship Id="rId5" Type="http://schemas.openxmlformats.org/officeDocument/2006/relationships/hyperlink" Target="https://www.bip.kalisz.pl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844FE-FAEC-4CCB-AEE0-FFC4CD04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LibreOffice/6.0.4.2$Windows_x86 LibreOffice_project/9b0d9b32d5dcda91d2f1a96dc04c645c450872bf</Application>
  <Pages>3</Pages>
  <Words>665</Words>
  <Characters>4168</Characters>
  <CharactersWithSpaces>4779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2025-10-10T07:36:00Z</dcterms:created>
  <dc:creator>Magdalena Dębska</dc:creator>
  <dc:description/>
  <dc:language>pl-PL</dc:language>
  <cp:lastModifiedBy/>
  <cp:lastPrinted>2026-03-12T07:28:08Z</cp:lastPrinted>
  <dcterms:modified xsi:type="dcterms:W3CDTF">2026-04-21T12:25:32Z</dcterms:modified>
  <cp:revision>26</cp:revision>
  <dc:subject/>
  <dc:title>Informacja o Urzędzie Miasta Częstochowy w tekście łatwym do czytania – ETR (EASY TO READ)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