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45F2A" w14:textId="77777777" w:rsidR="0087027E" w:rsidRDefault="00193053">
      <w:pPr>
        <w:spacing w:line="240" w:lineRule="auto"/>
        <w:jc w:val="center"/>
        <w:rPr>
          <w:rFonts w:ascii="Lato" w:hAnsi="Lato" w:cs="Arial"/>
          <w:b/>
          <w:bCs/>
          <w:sz w:val="28"/>
          <w:szCs w:val="28"/>
        </w:rPr>
      </w:pPr>
      <w:r>
        <w:rPr>
          <w:rFonts w:ascii="Lato" w:hAnsi="Lato" w:cs="Arial"/>
          <w:b/>
          <w:bCs/>
          <w:sz w:val="28"/>
          <w:szCs w:val="28"/>
        </w:rPr>
        <w:t>REGULAMIN KONKURSU</w:t>
      </w:r>
    </w:p>
    <w:p w14:paraId="2F43B8A9" w14:textId="77777777" w:rsidR="0087027E" w:rsidRDefault="00193053">
      <w:pPr>
        <w:spacing w:line="240" w:lineRule="auto"/>
        <w:jc w:val="center"/>
        <w:rPr>
          <w:rFonts w:ascii="Lato" w:hAnsi="Lato" w:cs="Arial"/>
        </w:rPr>
      </w:pPr>
      <w:r>
        <w:rPr>
          <w:rFonts w:ascii="Lato" w:hAnsi="Lato" w:cs="Arial"/>
        </w:rPr>
        <w:t xml:space="preserve"> „ZIELONO MI W KALISZU” </w:t>
      </w:r>
    </w:p>
    <w:p w14:paraId="540FF32D" w14:textId="77777777" w:rsidR="0087027E" w:rsidRDefault="0087027E">
      <w:pPr>
        <w:jc w:val="center"/>
        <w:rPr>
          <w:rFonts w:ascii="Lato" w:hAnsi="Lato" w:cs="Arial"/>
          <w:b/>
          <w:bCs/>
          <w:sz w:val="22"/>
          <w:szCs w:val="22"/>
        </w:rPr>
      </w:pPr>
    </w:p>
    <w:p w14:paraId="02F0DFA4" w14:textId="77777777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>§ 1. POSTANOWIENIA OGÓLNE</w:t>
      </w:r>
    </w:p>
    <w:p w14:paraId="6DC04555" w14:textId="5CDE4B4F" w:rsidR="0087027E" w:rsidRDefault="00193053">
      <w:pPr>
        <w:pStyle w:val="ListParagraph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Ogłasza się regulamin konkursu „Zielono mi w Kaliszu” (dalej jako „Konkurs”) dalej jako „Regulamin”).</w:t>
      </w:r>
    </w:p>
    <w:p w14:paraId="0430B4E9" w14:textId="77777777" w:rsidR="0087027E" w:rsidRDefault="00193053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Konkurs organizowany jest w ramach Kampanii informacyjno-edukacyjnej dla projektu „Adaptacja do zmian klimatu – rozwój zielono-błękitnej infrastruktury w Kaliszu”, współfinansowanego ze środków Europejskiego Funduszu Rozwoju Regionalnego </w:t>
      </w:r>
      <w:r>
        <w:rPr>
          <w:rFonts w:ascii="Lato" w:hAnsi="Lato"/>
          <w:sz w:val="22"/>
          <w:szCs w:val="22"/>
        </w:rPr>
        <w:br/>
        <w:t>w ramach Programu Fundusze Europejskie dla Wielkopolski 2021–2027 (dalej jako „Projekt”).</w:t>
      </w:r>
    </w:p>
    <w:p w14:paraId="5B990FC2" w14:textId="77777777" w:rsidR="0087027E" w:rsidRDefault="00193053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Organizatorem Konkursu jest </w:t>
      </w:r>
      <w:proofErr w:type="spellStart"/>
      <w:r>
        <w:rPr>
          <w:rFonts w:ascii="Lato" w:hAnsi="Lato"/>
          <w:sz w:val="22"/>
          <w:szCs w:val="22"/>
        </w:rPr>
        <w:t>Utila</w:t>
      </w:r>
      <w:proofErr w:type="spellEnd"/>
      <w:r>
        <w:rPr>
          <w:rFonts w:ascii="Lato" w:hAnsi="Lato"/>
          <w:sz w:val="22"/>
          <w:szCs w:val="22"/>
        </w:rPr>
        <w:t xml:space="preserve"> Sp. z o.o. z siedzibą przy ul. Łotewskiej 17/01, </w:t>
      </w:r>
      <w:r>
        <w:rPr>
          <w:rFonts w:ascii="Lato" w:hAnsi="Lato"/>
          <w:sz w:val="22"/>
          <w:szCs w:val="22"/>
        </w:rPr>
        <w:br/>
        <w:t>03-918 Warszawa, działająca na zlecenie Miasta Kalisza (dalej jako Zlecającego) w ramach realizacji Projektu.</w:t>
      </w:r>
    </w:p>
    <w:p w14:paraId="19FE5966" w14:textId="77777777" w:rsidR="0087027E" w:rsidRDefault="00193053">
      <w:pPr>
        <w:pStyle w:val="ListParagraph"/>
        <w:numPr>
          <w:ilvl w:val="0"/>
          <w:numId w:val="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Regulamin określa szczegółowe warunki uczestnictwa, przebieg oraz organizację Konkursu.</w:t>
      </w:r>
    </w:p>
    <w:p w14:paraId="4DB86250" w14:textId="77777777" w:rsidR="0087027E" w:rsidRDefault="00193053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Organizator jest przyrzekającym nagrodę w rozumieniu art. 919 i art. 921 Kodeksu Cywilnego (Dz. U. z 2025 r., poz. 1071 z </w:t>
      </w:r>
      <w:proofErr w:type="spellStart"/>
      <w:r>
        <w:rPr>
          <w:rFonts w:ascii="Lato" w:hAnsi="Lato"/>
          <w:sz w:val="22"/>
          <w:szCs w:val="22"/>
        </w:rPr>
        <w:t>późn</w:t>
      </w:r>
      <w:proofErr w:type="spellEnd"/>
      <w:r>
        <w:rPr>
          <w:rFonts w:ascii="Lato" w:hAnsi="Lato"/>
          <w:sz w:val="22"/>
          <w:szCs w:val="22"/>
        </w:rPr>
        <w:t>. zm.). Konkurs nie jest grą hazardową w rozumieniu ustawy z dnia 19 listopada 2009 r. o grach hazardowych (Dz.U. z 2025 r., poz. 595).</w:t>
      </w:r>
    </w:p>
    <w:p w14:paraId="35A0831C" w14:textId="77777777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>§ 2. KONKURS</w:t>
      </w:r>
    </w:p>
    <w:p w14:paraId="69D2A029" w14:textId="77777777" w:rsidR="0087027E" w:rsidRDefault="00193053">
      <w:pPr>
        <w:pStyle w:val="ListParagraph"/>
        <w:numPr>
          <w:ilvl w:val="0"/>
          <w:numId w:val="2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Konkurs polega na wyłonieniu i nagrodzeniu zielonych przestrzeni (dalej jako „Obiekt” bądź „Obiekty”) zlokalizowanych na terenie Miasta Kalisza, zgłoszonych przez uczestników w ramach poszczególnych kategorii.</w:t>
      </w:r>
    </w:p>
    <w:p w14:paraId="505740AD" w14:textId="77777777" w:rsidR="0087027E" w:rsidRDefault="00193053">
      <w:pPr>
        <w:pStyle w:val="ListParagraph"/>
        <w:numPr>
          <w:ilvl w:val="0"/>
          <w:numId w:val="2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Konkurs przeprowadzany jest w następujących kategoriach:</w:t>
      </w:r>
    </w:p>
    <w:p w14:paraId="3E590962" w14:textId="77777777" w:rsidR="0087027E" w:rsidRDefault="00193053">
      <w:pPr>
        <w:pStyle w:val="ListParagraph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Balkony – obejmujące balkony lub loggie zagospodarowane z wykorzystaniem roślin;</w:t>
      </w:r>
    </w:p>
    <w:p w14:paraId="78C9DAF3" w14:textId="77777777" w:rsidR="0087027E" w:rsidRDefault="00193053">
      <w:pPr>
        <w:pStyle w:val="ListParagraph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Ogródki przydomowe – obejmujące ogrody zlokalizowane przy budynkach mieszkalnych jednorodzinnych lub wielorodzinnych, pozostające pod opieką mieszkańców;</w:t>
      </w:r>
    </w:p>
    <w:p w14:paraId="72E1A11F" w14:textId="77777777" w:rsidR="0087027E" w:rsidRDefault="00193053">
      <w:pPr>
        <w:pStyle w:val="ListParagraph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Tereny zieleni instytucji – obejmujące zagospodarowane zielenią przestrzenie znajdujące się przy budynkach lub na terenach instytucji publicznych, miejskich jednostek organizacyjnych oraz organizacji pozarządowych działających na terenie Miasta Kalisza;</w:t>
      </w:r>
    </w:p>
    <w:p w14:paraId="54EF2469" w14:textId="77777777" w:rsidR="0087027E" w:rsidRDefault="00193053">
      <w:pPr>
        <w:pStyle w:val="ListParagraph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Działki na terenach Rodzinnych Ogrodów Działkowych (ROD) – obejmujące działki zagospodarowane i użytkowane przez użytkowników Rodzinnych Ogrodów Działkowych zlokalizowanych na terenie Miasta Kalisza.</w:t>
      </w:r>
    </w:p>
    <w:p w14:paraId="7554BD9D" w14:textId="77777777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>§ 3. KRYTERIA OCENY ZGŁOSZEŃ</w:t>
      </w:r>
    </w:p>
    <w:p w14:paraId="4EFB1856" w14:textId="77777777" w:rsidR="0087027E" w:rsidRDefault="00193053">
      <w:pPr>
        <w:pStyle w:val="ListParagraph"/>
        <w:numPr>
          <w:ilvl w:val="0"/>
          <w:numId w:val="4"/>
        </w:numPr>
        <w:jc w:val="both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/>
          <w:sz w:val="22"/>
          <w:szCs w:val="22"/>
        </w:rPr>
        <w:t>We wszystkich kategoriach konkursowych ocenie podlegają:</w:t>
      </w:r>
    </w:p>
    <w:p w14:paraId="11E16F17" w14:textId="77777777" w:rsidR="0087027E" w:rsidRDefault="001930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kompozycja, estetyka oraz spójność zagospodarowania zieleni, ze szczególnym uwzględnieniem harmonijnego łączenia funkcji użytkowych i przyrodniczych;</w:t>
      </w:r>
    </w:p>
    <w:p w14:paraId="106F82A6" w14:textId="77777777" w:rsidR="0087027E" w:rsidRDefault="001930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dobór roślin, różnorodność gatunkowa oraz dostosowanie gatunków roślin do warunków siedliskowych, w tym wykorzystanie gatunków odpornych, wspierających stabilność ekosystemu i ograniczających konieczność intensywnej pielęgnacji;</w:t>
      </w:r>
    </w:p>
    <w:p w14:paraId="20F3E41C" w14:textId="77777777" w:rsidR="0087027E" w:rsidRDefault="001930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stosowanie rozwiązań wspierających odporność na zmiany klimatu (w szczególności zatrzymywanie i efektywne wykorzystanie wody opadowej; ograniczanie strat wody; stosowanie naturalnych i trwałych materiałów; ponowne wykorzystanie istniejących zasobów; rozwiązania wspierające obieg materii, np. kompostowanie);</w:t>
      </w:r>
    </w:p>
    <w:p w14:paraId="4782DCCA" w14:textId="77777777" w:rsidR="0087027E" w:rsidRDefault="001930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wspieranie bioróżnorodności (w szczególności: wykorzystanie roślin rodzimych, dobór roślin zapewniających pożytek dla owadów zapylających i innych organizmów, tworzenie miejsc schronienia i warunków sprzyjających obecności drobnych organizmów);</w:t>
      </w:r>
    </w:p>
    <w:p w14:paraId="025D0A54" w14:textId="77777777" w:rsidR="0087027E" w:rsidRDefault="001930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pomysłowość, kreatywność i charakter przestrzeni;</w:t>
      </w:r>
    </w:p>
    <w:p w14:paraId="4661DCEE" w14:textId="77777777" w:rsidR="0087027E" w:rsidRDefault="001930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wpływ przestrzeni na poprawę jakości i funkcjonalność najbliższego otoczenia.</w:t>
      </w:r>
    </w:p>
    <w:p w14:paraId="33657AF1" w14:textId="77777777" w:rsidR="0087027E" w:rsidRDefault="0087027E">
      <w:pPr>
        <w:pStyle w:val="ListParagraph"/>
        <w:ind w:left="1440"/>
        <w:jc w:val="both"/>
        <w:rPr>
          <w:rFonts w:ascii="Lato" w:hAnsi="Lato"/>
          <w:sz w:val="22"/>
          <w:szCs w:val="22"/>
        </w:rPr>
      </w:pPr>
    </w:p>
    <w:p w14:paraId="572A5048" w14:textId="77777777" w:rsidR="0087027E" w:rsidRDefault="00193053">
      <w:pPr>
        <w:pStyle w:val="ListParagraph"/>
        <w:numPr>
          <w:ilvl w:val="0"/>
          <w:numId w:val="4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Nie poddaje się ocenie:</w:t>
      </w:r>
    </w:p>
    <w:p w14:paraId="0D56C71B" w14:textId="77777777" w:rsidR="0087027E" w:rsidRDefault="00193053">
      <w:pPr>
        <w:pStyle w:val="ListParagraph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kompozycji z kwiatów bądź roślin sztucznych;</w:t>
      </w:r>
    </w:p>
    <w:p w14:paraId="55210E54" w14:textId="77777777" w:rsidR="0087027E" w:rsidRDefault="00193053">
      <w:pPr>
        <w:pStyle w:val="ListParagraph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obiektów, w szczególności balkonów, ogródków i ogrodów, na których rozwieszone jest pranie, są zaniedbane lub panuje bałagan;</w:t>
      </w:r>
    </w:p>
    <w:p w14:paraId="6DAEDB49" w14:textId="77777777" w:rsidR="0087027E" w:rsidRDefault="00193053">
      <w:pPr>
        <w:pStyle w:val="ListParagraph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obiektów, które nie zostały zgłoszony do Konkursu nawet wtedy, gdy stanowią one całość z innymi obiektami zgłoszonymi przez innego uczestnika lub zgłaszającego (np. w przypadku balkonów, ogródków i ogrodów podzielonych na dwie części, sąsiadujących ze sobą okien itp.).</w:t>
      </w:r>
    </w:p>
    <w:p w14:paraId="05863BB9" w14:textId="58AD9C44" w:rsidR="00C16E57" w:rsidRDefault="00C16E57">
      <w:pPr>
        <w:pStyle w:val="ListParagraph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terenów lub balkonów</w:t>
      </w:r>
      <w:r w:rsidRPr="00C16E57">
        <w:rPr>
          <w:rFonts w:ascii="Lato" w:hAnsi="Lato"/>
          <w:sz w:val="22"/>
          <w:szCs w:val="22"/>
        </w:rPr>
        <w:t>, na których znajdują się treści, symbole, napisy, plakaty lub inne materiały o charakterze obraźliwym, wulgarnym, dyskryminującym, nawołującym do nienawiści lub naruszającym powszechnie obowiązujące normy społeczne, a także materiały o charakterze politycznym, w tym plakaty i materiały wyborcze.</w:t>
      </w:r>
    </w:p>
    <w:p w14:paraId="681F620C" w14:textId="77777777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>§ 4. ZASADY UCZESTNICTWA</w:t>
      </w:r>
    </w:p>
    <w:p w14:paraId="1701612B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 Konkursie mogą brać udział:</w:t>
      </w:r>
    </w:p>
    <w:p w14:paraId="2AF97D4C" w14:textId="77777777" w:rsidR="0087027E" w:rsidRDefault="00193053">
      <w:pPr>
        <w:pStyle w:val="ListParagraph"/>
        <w:numPr>
          <w:ilvl w:val="0"/>
          <w:numId w:val="7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pełnoletni mieszkańcy miasta Kalisza (osoby fizyczne),</w:t>
      </w:r>
    </w:p>
    <w:p w14:paraId="40489BCF" w14:textId="77777777" w:rsidR="0087027E" w:rsidRDefault="00193053">
      <w:pPr>
        <w:pStyle w:val="ListParagraph"/>
        <w:numPr>
          <w:ilvl w:val="0"/>
          <w:numId w:val="7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osoby prawne lub jednostki organizacyjne nieposiadające osobowości prawnej, prowadzące działalność na terenie miasta Kalisza, z wyłączeniem Organizatora,</w:t>
      </w:r>
      <w:r>
        <w:rPr>
          <w:rFonts w:ascii="Lato" w:hAnsi="Lato" w:cs="Arial"/>
          <w:sz w:val="22"/>
          <w:szCs w:val="22"/>
        </w:rPr>
        <w:br/>
        <w:t>dalej łącznie jako „Uczestnicy” lub indywidualnie „Uczestnik”, których zielone przestrzenie („Obiekty”) znajdują się w granicach administracyjnych miasta Kalisza.</w:t>
      </w:r>
    </w:p>
    <w:p w14:paraId="3C8E2DD0" w14:textId="56FBFA6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 Konkursie nie mogą brać udziału pracownicy Organizatora oraz ich małżonkowie, wstępni, zstępni, rodzeństwo, przysposobieni oraz przysposabiający.</w:t>
      </w:r>
    </w:p>
    <w:p w14:paraId="358067B2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Udział w Konkursie jest bezpłatny, jednakże Organizator nie zwraca kosztów związanych z uczestnictwem w Konkursie.</w:t>
      </w:r>
    </w:p>
    <w:p w14:paraId="1A16D70E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Uczestnik zobowiązany jest do zapoznania się z Regulaminem przed przystąpieniem do Konkursu. Zgłoszenie do Konkursu jest równoznaczne z zapoznaniem się przez Uczestnika z treścią Regulaminu oraz akceptacją jego warunków.</w:t>
      </w:r>
    </w:p>
    <w:p w14:paraId="7945012F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Warunkiem udziału w Konkursie jest złożenie wraz z formularzem zgłoszeniowym wymaganych oświadczeń i zgód, w tym zgody na nieodpłatne utrwalanie, wykorzystywanie, publikowanie i rozpowszechnianie fotografii oraz innych materiałów przedstawiających zgłoszoną przestrzeń na potrzeby realizacji Konkursu i projektu, zgodnie z treścią formularza zgłoszeniowego. W przypadku zakwalifikowania zgłoszenia do II etapu Konkursu zgoda obejmuje również możliwość publikacji fotografii oraz opisu zgłoszonej przestrzeni na stronie internetowej Miasta Kalisza oraz w mediach społecznościowych Organizatora w celu promocji Konkursu oraz przeprowadzenia internetowego głosowania mieszkańców, jeżeli Organizator zdecyduje o jego przeprowadzeniu.</w:t>
      </w:r>
    </w:p>
    <w:p w14:paraId="674B64C1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Warunkiem uczestnictwa w Konkursie jest prawidłowe dokonanie zgłoszenia poprzez wypełnienie formularza zgłoszeniowego stanowiącego Załącznik nr 1 do Regulaminu oraz jego złożenie w jeden z następujących sposobów:</w:t>
      </w:r>
    </w:p>
    <w:p w14:paraId="5265238B" w14:textId="77777777" w:rsidR="0087027E" w:rsidRDefault="00193053">
      <w:pPr>
        <w:pStyle w:val="ListParagraph"/>
        <w:numPr>
          <w:ilvl w:val="1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elektronicznie – poprzez wypełnienie i przesłanie formularza zgłoszeniowego dostępnego pod adresem: </w:t>
      </w:r>
      <w:hyperlink r:id="rId11">
        <w:r>
          <w:rPr>
            <w:rStyle w:val="Hyperlink"/>
            <w:rFonts w:ascii="Lato" w:hAnsi="Lato" w:cs="Arial"/>
            <w:sz w:val="22"/>
            <w:szCs w:val="22"/>
          </w:rPr>
          <w:t>https://utila.info.pl/1/index.php/629219?lang=pl</w:t>
        </w:r>
      </w:hyperlink>
      <w:r>
        <w:rPr>
          <w:rFonts w:ascii="Lato" w:hAnsi="Lato" w:cs="Arial"/>
          <w:sz w:val="22"/>
          <w:szCs w:val="22"/>
        </w:rPr>
        <w:t>; wraz z wymaganą dokumentacją fotograficzną</w:t>
      </w:r>
    </w:p>
    <w:p w14:paraId="0D1166C3" w14:textId="77777777" w:rsidR="0087027E" w:rsidRDefault="0087027E">
      <w:pPr>
        <w:pStyle w:val="ListParagraph"/>
        <w:ind w:left="1440"/>
        <w:jc w:val="both"/>
        <w:rPr>
          <w:rFonts w:ascii="Lato" w:hAnsi="Lato" w:cs="Arial"/>
          <w:sz w:val="22"/>
          <w:szCs w:val="22"/>
        </w:rPr>
      </w:pPr>
    </w:p>
    <w:p w14:paraId="6FA00374" w14:textId="37E21F95" w:rsidR="0087027E" w:rsidRDefault="00193053">
      <w:pPr>
        <w:pStyle w:val="ListParagraph"/>
        <w:numPr>
          <w:ilvl w:val="1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 formie papierowej – poprzez dostarczenie wypełnionego formularza zgłoszeniowego stanowiącego Załącznik nr 1 do Regulaminu osobiście do siedziby Zlecającego - Urząd Miasta Kalisza</w:t>
      </w:r>
      <w:r w:rsidR="00C16E57">
        <w:rPr>
          <w:rFonts w:ascii="Lato" w:hAnsi="Lato" w:cs="Arial"/>
          <w:sz w:val="22"/>
          <w:szCs w:val="22"/>
        </w:rPr>
        <w:t xml:space="preserve">, Kancelaria Prezydenta </w:t>
      </w:r>
      <w:r w:rsidR="00EA0D96">
        <w:rPr>
          <w:rFonts w:ascii="Lato" w:hAnsi="Lato" w:cs="Arial"/>
          <w:sz w:val="22"/>
          <w:szCs w:val="22"/>
        </w:rPr>
        <w:t>Miasta (</w:t>
      </w:r>
      <w:r w:rsidR="00C16E57">
        <w:rPr>
          <w:rFonts w:ascii="Lato" w:hAnsi="Lato" w:cs="Arial"/>
          <w:sz w:val="22"/>
          <w:szCs w:val="22"/>
        </w:rPr>
        <w:t xml:space="preserve">pokój 23), </w:t>
      </w:r>
      <w:proofErr w:type="spellStart"/>
      <w:r w:rsidR="00C16E57">
        <w:rPr>
          <w:rFonts w:ascii="Lato" w:hAnsi="Lato" w:cs="Arial"/>
          <w:sz w:val="22"/>
          <w:szCs w:val="22"/>
        </w:rPr>
        <w:t>tel</w:t>
      </w:r>
      <w:proofErr w:type="spellEnd"/>
      <w:r w:rsidR="00C16E57">
        <w:rPr>
          <w:rFonts w:ascii="Lato" w:hAnsi="Lato" w:cs="Arial"/>
          <w:sz w:val="22"/>
          <w:szCs w:val="22"/>
        </w:rPr>
        <w:t>: 62 7654 343</w:t>
      </w:r>
      <w:r w:rsidR="00EA0D96">
        <w:rPr>
          <w:rFonts w:ascii="Lato" w:hAnsi="Lato" w:cs="Arial"/>
          <w:sz w:val="22"/>
          <w:szCs w:val="22"/>
        </w:rPr>
        <w:t xml:space="preserve"> </w:t>
      </w:r>
      <w:r>
        <w:rPr>
          <w:rFonts w:ascii="Lato" w:hAnsi="Lato" w:cs="Arial"/>
          <w:sz w:val="22"/>
          <w:szCs w:val="22"/>
        </w:rPr>
        <w:t>Główny Rynek 20</w:t>
      </w:r>
      <w:r w:rsidR="00EA0D96">
        <w:rPr>
          <w:rFonts w:ascii="Lato" w:hAnsi="Lato" w:cs="Arial"/>
          <w:sz w:val="22"/>
          <w:szCs w:val="22"/>
        </w:rPr>
        <w:t>, w zaklejonej kopercie oznaczonej napisem „Konkurs Zielono mi w Kaliszu”</w:t>
      </w:r>
      <w:r>
        <w:rPr>
          <w:rFonts w:ascii="Lato" w:hAnsi="Lato" w:cs="Arial"/>
          <w:sz w:val="22"/>
          <w:szCs w:val="22"/>
        </w:rPr>
        <w:t xml:space="preserve">, z zastrzeżeniem ust. 6 – lub przesłanie go pocztą na adres Organizatora - </w:t>
      </w:r>
      <w:proofErr w:type="spellStart"/>
      <w:r>
        <w:rPr>
          <w:rFonts w:ascii="Lato" w:hAnsi="Lato" w:cs="Arial"/>
          <w:sz w:val="22"/>
          <w:szCs w:val="22"/>
        </w:rPr>
        <w:t>Utila</w:t>
      </w:r>
      <w:proofErr w:type="spellEnd"/>
      <w:r>
        <w:rPr>
          <w:rFonts w:ascii="Lato" w:hAnsi="Lato" w:cs="Arial"/>
          <w:sz w:val="22"/>
          <w:szCs w:val="22"/>
        </w:rPr>
        <w:t xml:space="preserve"> Sp. z o.o., Łotewska 17/01, 03-918 Warszawa. </w:t>
      </w:r>
    </w:p>
    <w:p w14:paraId="7B3B5A21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Uczestnik może dokonać zgłoszenia we wszystkich kategoriach określonych w §2 ust. 2 pkt 1-4) Regulaminu, przy czym poprzez jeden formularz zgłoszeniowy, może dokonać zgłoszenia tylko w jednej kategorii. Kolejne zgłoszenie wymaga wypełnienia i wysłania nowego formularza.</w:t>
      </w:r>
    </w:p>
    <w:p w14:paraId="2EFD9FEC" w14:textId="6C59A03F" w:rsidR="0087027E" w:rsidRDefault="00193053">
      <w:pPr>
        <w:pStyle w:val="ListParagraph"/>
        <w:jc w:val="both"/>
        <w:rPr>
          <w:rFonts w:ascii="Lato" w:hAnsi="Lato"/>
          <w:sz w:val="22"/>
          <w:szCs w:val="22"/>
        </w:rPr>
      </w:pPr>
      <w:r>
        <w:rPr>
          <w:rFonts w:ascii="Lato" w:hAnsi="Lato" w:cs="Arial"/>
          <w:sz w:val="22"/>
          <w:szCs w:val="22"/>
        </w:rPr>
        <w:t>Formularz zgłoszeniowy stanowiący Załącznik nr 1 do Regulaminu, od 0</w:t>
      </w:r>
      <w:r w:rsidR="00496E45">
        <w:rPr>
          <w:rFonts w:ascii="Lato" w:hAnsi="Lato" w:cs="Arial"/>
          <w:sz w:val="22"/>
          <w:szCs w:val="22"/>
        </w:rPr>
        <w:t>7</w:t>
      </w:r>
      <w:r>
        <w:rPr>
          <w:rFonts w:ascii="Lato" w:hAnsi="Lato" w:cs="Arial"/>
          <w:sz w:val="22"/>
          <w:szCs w:val="22"/>
        </w:rPr>
        <w:t>.08.2026 r., dostępny będzie do pobrania na stronie internetowej </w:t>
      </w:r>
      <w:hyperlink r:id="rId12">
        <w:r>
          <w:rPr>
            <w:rFonts w:ascii="Lato" w:hAnsi="Lato" w:cs="Arial"/>
            <w:sz w:val="22"/>
            <w:szCs w:val="22"/>
          </w:rPr>
          <w:t>https://www.kalisz.pl/</w:t>
        </w:r>
      </w:hyperlink>
      <w:r>
        <w:rPr>
          <w:rFonts w:ascii="Lato" w:hAnsi="Lato" w:cs="Arial"/>
          <w:sz w:val="22"/>
          <w:szCs w:val="22"/>
        </w:rPr>
        <w:t>, a także stacjonarn</w:t>
      </w:r>
      <w:r w:rsidR="00EA0D96">
        <w:rPr>
          <w:rFonts w:ascii="Lato" w:hAnsi="Lato" w:cs="Arial"/>
          <w:sz w:val="22"/>
          <w:szCs w:val="22"/>
        </w:rPr>
        <w:t>ie .</w:t>
      </w:r>
      <w:r w:rsidR="00EA0D96" w:rsidRPr="00EA0D96">
        <w:rPr>
          <w:rFonts w:ascii="Lato" w:hAnsi="Lato" w:cs="Arial"/>
          <w:sz w:val="22"/>
          <w:szCs w:val="22"/>
        </w:rPr>
        <w:t>na portierni Ratusza Urzędu Miasta Kalisza, Główny Rynek 20, tel. 62 7654 343</w:t>
      </w:r>
      <w:r w:rsidR="00496E45">
        <w:rPr>
          <w:rFonts w:ascii="Lato" w:hAnsi="Lato" w:cs="Arial"/>
          <w:sz w:val="22"/>
          <w:szCs w:val="22"/>
        </w:rPr>
        <w:t>.</w:t>
      </w:r>
    </w:p>
    <w:p w14:paraId="2A59B0C8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Formularze zgłoszeniowe w wersji papierowej i internetowej mogą różnić się od siebie układem, tj. kolejnością/rozmieszczeniem poszczególnych zapisów, jednak ich treść jest tożsama.</w:t>
      </w:r>
    </w:p>
    <w:p w14:paraId="4DDFBE13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Załączenie zdjęć do zgłoszenia jest równoznaczne z oświadczeniem o posiadaniu przez Uczestnika pełni praw (w szczególności autorskich majątkowych i osobistych) do ich wykorzystania.</w:t>
      </w:r>
    </w:p>
    <w:p w14:paraId="1B8BBB71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Zdjęcia o wysokiej jakości w liczbie maksymalnie 5 sztuk załączone do zgłoszenia powinny być zapisane w formacie JPG wraz z opisem (zalecana rozdzielczość 300 </w:t>
      </w:r>
      <w:proofErr w:type="spellStart"/>
      <w:r>
        <w:rPr>
          <w:rFonts w:ascii="Lato" w:hAnsi="Lato" w:cs="Arial"/>
          <w:sz w:val="22"/>
          <w:szCs w:val="22"/>
        </w:rPr>
        <w:t>dpi</w:t>
      </w:r>
      <w:proofErr w:type="spellEnd"/>
      <w:r>
        <w:rPr>
          <w:rFonts w:ascii="Lato" w:hAnsi="Lato" w:cs="Arial"/>
          <w:sz w:val="22"/>
          <w:szCs w:val="22"/>
        </w:rPr>
        <w:t xml:space="preserve">, dłuższy bok min. 1600 pikseli). W przypadku formularzy składanych w wersji papierowej dopuszcza się dołączenie zdjęć w formie odbitek fotograficznych lub kolorowych wydruków o jakości umożliwiającej ocenę i identyfikację zgłaszanego obiektu. Załączone zdjęcia powinny łącznie spełniać poniższe kryteria: </w:t>
      </w:r>
    </w:p>
    <w:p w14:paraId="5AA29E0A" w14:textId="77777777" w:rsidR="0087027E" w:rsidRDefault="00193053">
      <w:pPr>
        <w:pStyle w:val="ListParagraph"/>
        <w:numPr>
          <w:ilvl w:val="0"/>
          <w:numId w:val="8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obrazować całość zgłaszanego obiektu, różnorodność form, założeń i występującej w nim roślinności,</w:t>
      </w:r>
    </w:p>
    <w:p w14:paraId="2B95C41E" w14:textId="77777777" w:rsidR="0087027E" w:rsidRDefault="00193053">
      <w:pPr>
        <w:pStyle w:val="ListParagraph"/>
        <w:numPr>
          <w:ilvl w:val="0"/>
          <w:numId w:val="8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minimum jedno a maksymalnie dwa zdjęcia powinny obligatoryjnie przedstawiać widok obiektu z zewnątrz,</w:t>
      </w:r>
    </w:p>
    <w:p w14:paraId="2B918E9D" w14:textId="77777777" w:rsidR="0087027E" w:rsidRDefault="00193053">
      <w:pPr>
        <w:pStyle w:val="ListParagraph"/>
        <w:numPr>
          <w:ilvl w:val="0"/>
          <w:numId w:val="8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pozostałe zdjęcia powinny prezentować kompletne kompozycje roślin danego obiektu w szerokim kadrze, bez prezentowania ujęć pojedynczych roślin oraz mebli i wyposażenia obiektu.</w:t>
      </w:r>
    </w:p>
    <w:p w14:paraId="0A18DD1A" w14:textId="38676168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Zgłoszenia przyjmowane będą w terminie od 0</w:t>
      </w:r>
      <w:r w:rsidR="00496E45">
        <w:rPr>
          <w:rFonts w:ascii="Lato" w:hAnsi="Lato" w:cs="Arial"/>
          <w:sz w:val="22"/>
          <w:szCs w:val="22"/>
        </w:rPr>
        <w:t>7</w:t>
      </w:r>
      <w:r>
        <w:rPr>
          <w:rFonts w:ascii="Lato" w:hAnsi="Lato" w:cs="Arial"/>
          <w:sz w:val="22"/>
          <w:szCs w:val="22"/>
        </w:rPr>
        <w:t>.08.2026 r. do 05.09.2026 r. Decyduje data zarejestrowania na stronie internetowej lub potwierdzona data dostarczenia do wskazanych w ust. 5 miejsc składania zgłoszeń.</w:t>
      </w:r>
    </w:p>
    <w:p w14:paraId="76E6ED88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Dopuszcza się zgłoszenie obiektu przez osobę niebędącą jego właścicielem, zarządcą</w:t>
      </w:r>
      <w:r>
        <w:rPr>
          <w:rStyle w:val="FootnoteReference"/>
          <w:rFonts w:ascii="Lato" w:hAnsi="Lato" w:cs="Arial"/>
          <w:sz w:val="22"/>
          <w:szCs w:val="22"/>
        </w:rPr>
        <w:footnoteReference w:id="1"/>
      </w:r>
      <w:r>
        <w:rPr>
          <w:rFonts w:ascii="Lato" w:hAnsi="Lato" w:cs="Arial"/>
          <w:sz w:val="22"/>
          <w:szCs w:val="22"/>
        </w:rPr>
        <w:t> lub opiekunem</w:t>
      </w:r>
      <w:r>
        <w:rPr>
          <w:rStyle w:val="FootnoteReference"/>
          <w:rFonts w:ascii="Lato" w:hAnsi="Lato" w:cs="Arial"/>
          <w:sz w:val="22"/>
          <w:szCs w:val="22"/>
        </w:rPr>
        <w:footnoteReference w:id="2"/>
      </w:r>
      <w:r>
        <w:rPr>
          <w:rFonts w:ascii="Lato" w:hAnsi="Lato" w:cs="Arial"/>
          <w:sz w:val="22"/>
          <w:szCs w:val="22"/>
        </w:rPr>
        <w:t> (dalej jako „Zgłaszający”).</w:t>
      </w:r>
    </w:p>
    <w:p w14:paraId="5CE18474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po zakończeniu naboru nada każdemu zgłoszeniu indywidualny numer identyfikacyjny. Numer ten będzie wykorzystywany na wszystkich etapach oceny konkursowej oraz w dokumentacji Komisji Konkursowej. Komisja dokonuje oceny zgłoszeń na podstawie numerów identyfikacyjnych, bez ujawniania danych osobowych uczestników, z zastrzeżeniem, że dane adresowe zgłoszonej przestrzeni mogą zostać udostępnione Komisji w zakresie niezbędnym do przeprowadzenia wizji lokalnej.</w:t>
      </w:r>
    </w:p>
    <w:p w14:paraId="52A33F30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Dokonując zgłoszenia Zgłaszający deklaruje, że uzyskał zgodę właściciela/zarządcy/opiekuna obiektu na udział w Konkursie, zapoznał go z Regulaminem i przekazał mu klauzulę informacyjną dotyczącą przetwarzania danych osobowych, o której mowa w pkt. 14 powyżej. Zgłoszenie obiektu bez oświadczenia Zgłaszającego, poświadczającego zgodę właściciela/zarządcy/opiekuna obiektu na udział w Konkursie, nie będzie brane pod uwagę.</w:t>
      </w:r>
    </w:p>
    <w:p w14:paraId="5BBC079A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Zgłaszający, który nie jest właścicielem/zarządcą/opiekunem obiektu nie ma prawa do otrzymania nagrody. Nagroda przysługuje wyłącznie osobie/podmiotowi, która/który jest właścicielem/zarządcą/opiekunem obiektu.</w:t>
      </w:r>
    </w:p>
    <w:p w14:paraId="577C7FC0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Podanie danych osobowych jest dobrowolne, ale jest warunkiem koniecznym do wzięcia udziału w Konkursie. Klauzula informacyjna dotycząca przetwarzania danych osobowych uczestników konkursu „Zielono mi w Kaliszu” stanowi Załącznik nr 2 do regulaminu i zamieszczona jest na stronie www.kalisz.pl. Dane osobowe Uczestników zbierane są także na podstawie wyrażonej zgody na utrwalanie i rozpowszechnianie wizerunku stanowiącej Załącznik nr 3. </w:t>
      </w:r>
    </w:p>
    <w:p w14:paraId="5E3DDCAA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Uczestnik przystępujący do Konkursu oraz Zgłaszający zobowiązują się nie nadsyłać materiałów, które naruszają prawa do wizerunku i prawa autorskie osób trzecich. W przeciwnym razie ponoszą pełną i wyłączną odpowiedzialność wobec osób, których prawa naruszą.</w:t>
      </w:r>
    </w:p>
    <w:p w14:paraId="06473F87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Przystąpienie do Konkursu jest równoznaczne z udzieleniem przez Uczestnika nieograniczonej czasowo oraz terytorialnie zgody w rozumieniu art. 81 ust. 1 ustawy z dnia 4 lutego 1994 r. o prawie autorskim i prawach pokrewnych (Dz. U. z 2025 r., poz. 24 z </w:t>
      </w:r>
      <w:proofErr w:type="spellStart"/>
      <w:r>
        <w:rPr>
          <w:rFonts w:ascii="Lato" w:hAnsi="Lato" w:cs="Arial"/>
          <w:sz w:val="22"/>
          <w:szCs w:val="22"/>
        </w:rPr>
        <w:t>późn</w:t>
      </w:r>
      <w:proofErr w:type="spellEnd"/>
      <w:r>
        <w:rPr>
          <w:rFonts w:ascii="Lato" w:hAnsi="Lato" w:cs="Arial"/>
          <w:sz w:val="22"/>
          <w:szCs w:val="22"/>
        </w:rPr>
        <w:t xml:space="preserve">. zm.) na nieodpłatne wykorzystanie wizerunku Uczestnika w związku z jego udziałem w Konkursie na następujących warunkach: </w:t>
      </w:r>
    </w:p>
    <w:p w14:paraId="765CC261" w14:textId="77777777" w:rsidR="0087027E" w:rsidRDefault="00193053">
      <w:pPr>
        <w:pStyle w:val="ListParagraph"/>
        <w:numPr>
          <w:ilvl w:val="0"/>
          <w:numId w:val="9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zestawienie wizerunku z innymi wizerunkami, jego przetworzenie oraz możliwość opatrzenia wizerunku komentarzem,</w:t>
      </w:r>
    </w:p>
    <w:p w14:paraId="5F9A071C" w14:textId="77777777" w:rsidR="0087027E" w:rsidRDefault="00193053">
      <w:pPr>
        <w:pStyle w:val="ListParagraph"/>
        <w:numPr>
          <w:ilvl w:val="0"/>
          <w:numId w:val="9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zarejestrowanie i utrwalenie wizerunku na nośnikach audiowizualnych, w materiałach wydawanych i rozpowszechnianych publicznie i niepublicznie, w każdej formie i technice w szczególności w formie transmisji on-line, transmisji telewizyjnej oraz w mediach społecznościowych,</w:t>
      </w:r>
    </w:p>
    <w:p w14:paraId="330FB163" w14:textId="77777777" w:rsidR="0087027E" w:rsidRDefault="00193053">
      <w:pPr>
        <w:pStyle w:val="ListParagraph"/>
        <w:numPr>
          <w:ilvl w:val="0"/>
          <w:numId w:val="9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materiały powstałe z wykorzystaniem wizerunku Uczestnika będą służyły do informowania o Konkursie i jego przebiegu,</w:t>
      </w:r>
    </w:p>
    <w:p w14:paraId="7C14F23C" w14:textId="77777777" w:rsidR="0087027E" w:rsidRDefault="00193053">
      <w:pPr>
        <w:pStyle w:val="ListParagraph"/>
        <w:numPr>
          <w:ilvl w:val="0"/>
          <w:numId w:val="9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wykorzystanie materiałów powstałych z wykorzystaniem wizerunku Uczestnika z zachowaniem pkt 1–3 powyżej, w Konkursie oraz w jego edycjach, które będą organizowane w latach kolejnych.</w:t>
      </w:r>
    </w:p>
    <w:p w14:paraId="4A9DEEBE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Zgoda, o której mowa w ust. 16 dotyczy utrwalenia dowolną techniką oraz wielokrotnie, bez ograniczeń czasowych i terytorialnych, wykorzystania takiego utrwalenia poprzez zwielokrotnienie dowolnymi technikami i rozpowszechniania wszelkimi dostępnymi środkami i w dowolny sposób w celach promocyjnych Konkursu.</w:t>
      </w:r>
    </w:p>
    <w:p w14:paraId="27DCCE1C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Uczestnik lub Zgłaszający w ramach Konkursu z chwilą przesłania Organizatorowi zgłoszenia konkursowego udziela Organizatorowi nieodpłatnej licencji do korzystania z praw autorskich i  praw pokrewnych do zgłoszenia konkursowego i wszystkich wchodzących w jego skład elementów będących utworami w rozumieniu art. 1 ust. 1 ustawy z dnia 4 lutego 1994 roku o  prawie autorskim i prawach pokrewnych (Dz. U. z 2025 r., poz. 24 z </w:t>
      </w:r>
      <w:proofErr w:type="spellStart"/>
      <w:r>
        <w:rPr>
          <w:rFonts w:ascii="Lato" w:hAnsi="Lato" w:cs="Arial"/>
          <w:sz w:val="22"/>
          <w:szCs w:val="22"/>
        </w:rPr>
        <w:t>późn</w:t>
      </w:r>
      <w:proofErr w:type="spellEnd"/>
      <w:r>
        <w:rPr>
          <w:rFonts w:ascii="Lato" w:hAnsi="Lato" w:cs="Arial"/>
          <w:sz w:val="22"/>
          <w:szCs w:val="22"/>
        </w:rPr>
        <w:t>. zm.) bez ograniczeń co do czasu i terytorium, na wszystkich polach eksploatacji ujawnionych w art. 50 ustawy z dnia 4 lutego 1994 roku o prawie autorskim i prawach pokrewnych w chwili udzielenia licencji, w szczególności:</w:t>
      </w:r>
    </w:p>
    <w:p w14:paraId="5CDBCEE7" w14:textId="77777777" w:rsidR="0087027E" w:rsidRDefault="00193053">
      <w:pPr>
        <w:pStyle w:val="ListParagraph"/>
        <w:numPr>
          <w:ilvl w:val="0"/>
          <w:numId w:val="10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utrwalanie i zwielokrotnianie w nakładzie o dowolnej wielkości przy użyciu każdej możliwej techniki, w tym techniki drukarskiej, reprograficznej, zapisu magnetycznego i techniki cyfrowej,</w:t>
      </w:r>
    </w:p>
    <w:p w14:paraId="779D5FBD" w14:textId="77777777" w:rsidR="0087027E" w:rsidRDefault="00193053">
      <w:pPr>
        <w:pStyle w:val="ListParagraph"/>
        <w:numPr>
          <w:ilvl w:val="0"/>
          <w:numId w:val="10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wprowadzenie do obrotu, użyczenie lub najem oryginału albo egzemplarzy,</w:t>
      </w:r>
    </w:p>
    <w:p w14:paraId="6B6EBE1C" w14:textId="77777777" w:rsidR="0087027E" w:rsidRDefault="00193053">
      <w:pPr>
        <w:pStyle w:val="ListParagraph"/>
        <w:numPr>
          <w:ilvl w:val="0"/>
          <w:numId w:val="10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publiczne wystawienie, wyświetlenie, odtworzenie, nadawanie i reemitowanie, publiczne udostępnienie w taki sposób, aby każdy mógł mieć do niego dostęp w miejscu i czasie przez siebie wybranym, w tym w kanałach sieci internetowej i w telewizji,</w:t>
      </w:r>
    </w:p>
    <w:p w14:paraId="12801A1B" w14:textId="77777777" w:rsidR="0087027E" w:rsidRDefault="00193053">
      <w:pPr>
        <w:pStyle w:val="ListParagraph"/>
        <w:numPr>
          <w:ilvl w:val="0"/>
          <w:numId w:val="10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 zakresie wprowadzenia do pamięci komputera, ogólnie dostępnych sieci multimedialnych oraz Internetu.</w:t>
      </w:r>
    </w:p>
    <w:p w14:paraId="577640DE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Przesłanie zgłoszenia przez Uczestnika jest równoznaczne z oświadczeniem, że osoby, które wyznaczył do reprezentowania go podczas objazdów/wizji lokalnych lub uroczystości wręczenia nagród, zapoznały się i zaakceptowały Regulamin, w tym zostały zapoznane z treścią klauzuli informacyjnej dotycząca przetwarzania danych osobowych, o której mowa w pkt. 14 powyżej.</w:t>
      </w:r>
    </w:p>
    <w:p w14:paraId="6EA3744A" w14:textId="77777777" w:rsidR="0087027E" w:rsidRDefault="00193053">
      <w:pPr>
        <w:numPr>
          <w:ilvl w:val="0"/>
          <w:numId w:val="6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i Zlecający nie ponoszą odpowiedzialności za roszczenia osób trzecich, związane z publikacją i rozpowszechnianiem zdjęć załączonych do zgłoszenia, a także wizerunku Uczestników oraz reprezentujących ich osób.</w:t>
      </w:r>
    </w:p>
    <w:p w14:paraId="0FB12D74" w14:textId="4E67F913" w:rsidR="0087027E" w:rsidRDefault="00193053">
      <w:pPr>
        <w:jc w:val="center"/>
        <w:rPr>
          <w:rFonts w:ascii="Lato" w:eastAsia="Times New Roman" w:hAnsi="Lato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hAnsi="Lato" w:cs="Arial"/>
          <w:b/>
          <w:bCs/>
          <w:sz w:val="22"/>
          <w:szCs w:val="22"/>
        </w:rPr>
        <w:t xml:space="preserve">§ </w:t>
      </w:r>
      <w:r w:rsidR="00C16E57">
        <w:rPr>
          <w:rFonts w:ascii="Lato" w:hAnsi="Lato" w:cs="Arial"/>
          <w:b/>
          <w:bCs/>
          <w:sz w:val="22"/>
          <w:szCs w:val="22"/>
        </w:rPr>
        <w:t>5</w:t>
      </w:r>
      <w:r>
        <w:rPr>
          <w:rFonts w:ascii="Lato" w:hAnsi="Lato" w:cs="Arial"/>
          <w:b/>
          <w:bCs/>
          <w:sz w:val="22"/>
          <w:szCs w:val="22"/>
        </w:rPr>
        <w:t>. KOMISJA KONKURSOWA</w:t>
      </w:r>
    </w:p>
    <w:p w14:paraId="1B296447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Wyboru obiektów, które zostaną nagrodzone w Konkursie dokona Komisja Konkursowa (dalej zwana ,,Komisją”).</w:t>
      </w:r>
    </w:p>
    <w:p w14:paraId="1DF8C6EB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Skład Komisji ustala i powołuje Organizator w porozumieniu ze Zlecającym.</w:t>
      </w:r>
    </w:p>
    <w:p w14:paraId="6BF3F804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Komisja będzie składać się z 4 członków, w tym:</w:t>
      </w:r>
    </w:p>
    <w:p w14:paraId="097E98B5" w14:textId="77777777" w:rsidR="0087027E" w:rsidRDefault="00193053">
      <w:pPr>
        <w:pStyle w:val="ListParagraph"/>
        <w:numPr>
          <w:ilvl w:val="0"/>
          <w:numId w:val="12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2 przedstawicieli Organizatora wskazanego przez Organizatora;</w:t>
      </w:r>
    </w:p>
    <w:p w14:paraId="58B516EB" w14:textId="77777777" w:rsidR="0087027E" w:rsidRDefault="00193053">
      <w:pPr>
        <w:pStyle w:val="ListParagraph"/>
        <w:numPr>
          <w:ilvl w:val="0"/>
          <w:numId w:val="12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2 przedstawicieli Zlecającego wskazanego przez Zlecającego;</w:t>
      </w:r>
    </w:p>
    <w:p w14:paraId="363D13EE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Dopuszcza się możliwość zmiany składu członków komisji, którą reguluje Regulamin Pracy Komisji Konkursowej.</w:t>
      </w:r>
    </w:p>
    <w:p w14:paraId="60327424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Komisja dokonuje oceny zgłoszeń w dwóch etapach obejmujących wstępną ocenę zgłoszeń oraz ocenę finałową.</w:t>
      </w:r>
    </w:p>
    <w:p w14:paraId="0A9E6B63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 pierwszym etapie Komisja dokonuje oceny formalnej oraz wstępnej oceny merytorycznej zgłoszeń na podstawie formularzy zgłoszeniowych oraz załączonej dokumentacji. Spośród zgłoszeń spełniających wymagania formalne Komisja wyłania finalistów w poszczególnych kategoriach konkursowych.</w:t>
      </w:r>
    </w:p>
    <w:p w14:paraId="7A8A746D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W drugim etapie Komisja przy wykorzystaniu kart oceny dokonuje oceny finałowej zgłoszeń zakwalifikowanych do finału. W ramach tego etapu Komisja może przeprowadzić wizje lokalne zgłoszonych przestrzeni w celu weryfikacji informacji zawartych w zgłoszeniu oraz dokonania ich bezpośredniej oceny. </w:t>
      </w:r>
    </w:p>
    <w:p w14:paraId="15C60E03" w14:textId="13401F1E" w:rsidR="00A74E03" w:rsidRDefault="00A74E0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 w:rsidRPr="00A74E03">
        <w:rPr>
          <w:rFonts w:ascii="Lato" w:hAnsi="Lato" w:cs="Arial"/>
          <w:sz w:val="22"/>
          <w:szCs w:val="22"/>
        </w:rPr>
        <w:t xml:space="preserve">Wizyty lokalne będą przeprowadzane w terminie od </w:t>
      </w:r>
      <w:r w:rsidR="00865724">
        <w:rPr>
          <w:rFonts w:ascii="Lato" w:hAnsi="Lato" w:cs="Arial"/>
          <w:sz w:val="22"/>
          <w:szCs w:val="22"/>
        </w:rPr>
        <w:t xml:space="preserve">14 </w:t>
      </w:r>
      <w:r w:rsidRPr="00A74E03">
        <w:rPr>
          <w:rFonts w:ascii="Lato" w:hAnsi="Lato" w:cs="Arial"/>
          <w:sz w:val="22"/>
          <w:szCs w:val="22"/>
        </w:rPr>
        <w:t>września 2026 r. do 1</w:t>
      </w:r>
      <w:r w:rsidR="00865724">
        <w:rPr>
          <w:rFonts w:ascii="Lato" w:hAnsi="Lato" w:cs="Arial"/>
          <w:sz w:val="22"/>
          <w:szCs w:val="22"/>
        </w:rPr>
        <w:t>8</w:t>
      </w:r>
      <w:r w:rsidRPr="00A74E03">
        <w:rPr>
          <w:rFonts w:ascii="Lato" w:hAnsi="Lato" w:cs="Arial"/>
          <w:sz w:val="22"/>
          <w:szCs w:val="22"/>
        </w:rPr>
        <w:t xml:space="preserve"> września 2026 r., po wcześniejszym uzgodnieniu terminu z uczestnikami zakwalifikowanymi do II etapu Konkursu. Organizator kontaktuje się z uczestnikami telefonicznie lub drogą elektroniczną w celu ustalenia dokładnego terminu wizyty Komisji Konkursowej. Uczestnicy zakwalifikowani do II etapu </w:t>
      </w:r>
      <w:r>
        <w:rPr>
          <w:rFonts w:ascii="Lato" w:hAnsi="Lato" w:cs="Arial"/>
          <w:sz w:val="22"/>
          <w:szCs w:val="22"/>
        </w:rPr>
        <w:t>powinni zapewnić</w:t>
      </w:r>
      <w:r w:rsidRPr="00A74E03">
        <w:rPr>
          <w:rFonts w:ascii="Lato" w:hAnsi="Lato" w:cs="Arial"/>
          <w:sz w:val="22"/>
          <w:szCs w:val="22"/>
        </w:rPr>
        <w:t xml:space="preserve"> możliwoś</w:t>
      </w:r>
      <w:r>
        <w:rPr>
          <w:rFonts w:ascii="Lato" w:hAnsi="Lato" w:cs="Arial"/>
          <w:sz w:val="22"/>
          <w:szCs w:val="22"/>
        </w:rPr>
        <w:t>ć</w:t>
      </w:r>
      <w:r w:rsidRPr="00A74E03">
        <w:rPr>
          <w:rFonts w:ascii="Lato" w:hAnsi="Lato" w:cs="Arial"/>
          <w:sz w:val="22"/>
          <w:szCs w:val="22"/>
        </w:rPr>
        <w:t xml:space="preserve"> przeprowadzenia wizyty w ww. terminie. W przypadku braku możliwości ustalenia terminu lub braku kontaktu z uczestnikiem Organizator może wyznaczyć termin wizyty jednostronnie, a w przypadku braku możliwości przeprowadzenia wizji lokalnej odstąpić od oceny zgłoszenia.</w:t>
      </w:r>
    </w:p>
    <w:p w14:paraId="5F1DFDBA" w14:textId="4C73AEF2" w:rsidR="00EA0D96" w:rsidRDefault="00EA0D96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 w:rsidRPr="00EA0D96">
        <w:rPr>
          <w:rFonts w:ascii="Lato" w:hAnsi="Lato" w:cs="Arial"/>
          <w:sz w:val="22"/>
          <w:szCs w:val="22"/>
        </w:rPr>
        <w:t xml:space="preserve">Po przeprowadzeniu wizji lokalnych i potwierdzeniu zgodności zgłoszonych przestrzeni z dokumentacją fotograficzną Organizator może opublikować zgłoszenia zakwalifikowane do II etapu konkursu na stronie internetowej Miasta Kalisza oraz w mediach społecznościowych. Internetowe głosowanie mieszkańców prowadzone będzie w terminie od </w:t>
      </w:r>
      <w:r w:rsidR="00700113">
        <w:rPr>
          <w:rFonts w:ascii="Lato" w:hAnsi="Lato" w:cs="Arial"/>
          <w:sz w:val="22"/>
          <w:szCs w:val="22"/>
        </w:rPr>
        <w:t>2</w:t>
      </w:r>
      <w:r w:rsidRPr="00EA0D96">
        <w:rPr>
          <w:rFonts w:ascii="Lato" w:hAnsi="Lato" w:cs="Arial"/>
          <w:sz w:val="22"/>
          <w:szCs w:val="22"/>
        </w:rPr>
        <w:t xml:space="preserve">1 września 2026 r. do </w:t>
      </w:r>
      <w:r w:rsidR="00700113">
        <w:rPr>
          <w:rFonts w:ascii="Lato" w:hAnsi="Lato" w:cs="Arial"/>
          <w:sz w:val="22"/>
          <w:szCs w:val="22"/>
        </w:rPr>
        <w:t>3</w:t>
      </w:r>
      <w:r w:rsidRPr="00EA0D96">
        <w:rPr>
          <w:rFonts w:ascii="Lato" w:hAnsi="Lato" w:cs="Arial"/>
          <w:sz w:val="22"/>
          <w:szCs w:val="22"/>
        </w:rPr>
        <w:t xml:space="preserve"> października 2026 r. Po jego zakończeniu Organizator sporządzi zestawienie wyników i przekaże je Komisji Konkursowej przed drugim posiedzeniem. Wyniki internetowego głosowania mieszkańców stanowić będą 40% końcowej oceny zgłoszenia, natomiast 60% końcowej oceny stanowić będzie ocena merytoryczna Komisji Konkursowej dokonana na podstawie kart oceny oraz wizji lokalnej. Internetowe głosowanie stanowi element oceny końcowej i uzupełnia ocenę Komisji Konkursowej.</w:t>
      </w:r>
    </w:p>
    <w:p w14:paraId="3B0C78C6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Po zakończeniu oceny finałowej Komisja wyłania laureatów Konkursu. Komisja sporządza protokół z przebiegu prac i wyników oceny.</w:t>
      </w:r>
    </w:p>
    <w:p w14:paraId="6882130D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Komisja będzie podejmować decyzje większością głosów, przy czym w przypadku braku rozstrzygnięcia decydujący jest głos Przewodniczącego Komisji.</w:t>
      </w:r>
    </w:p>
    <w:p w14:paraId="6121D2BB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Zadaniem członków Komisji jest czuwanie nad prawidłowym przebiegiem Konkursu, interpretacja postanowień Regulaminu oraz rozstrzyganiem sporów związanych z przebiegiem Konkursu.</w:t>
      </w:r>
    </w:p>
    <w:p w14:paraId="699E372F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Komisja może podjąć decyzję o wykluczeniu obiektu, w związku z którym Uczestnik lub Zgłaszający naruszyli postanowienia Regulaminu.</w:t>
      </w:r>
    </w:p>
    <w:p w14:paraId="75B7EB73" w14:textId="77777777" w:rsidR="0087027E" w:rsidRDefault="00193053">
      <w:pPr>
        <w:numPr>
          <w:ilvl w:val="0"/>
          <w:numId w:val="11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Poza nagrodami przyznanymi w kategoriach, o których mowa w § 2 ust. 2, Komisja może przyznać wyróżnienia.</w:t>
      </w:r>
    </w:p>
    <w:p w14:paraId="2BD091C4" w14:textId="60B473AE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 xml:space="preserve">§ </w:t>
      </w:r>
      <w:r w:rsidR="00C16E57">
        <w:rPr>
          <w:rFonts w:ascii="Lato" w:hAnsi="Lato" w:cs="Arial"/>
          <w:b/>
          <w:bCs/>
          <w:sz w:val="22"/>
          <w:szCs w:val="22"/>
        </w:rPr>
        <w:t>6</w:t>
      </w:r>
      <w:r>
        <w:rPr>
          <w:rFonts w:ascii="Lato" w:hAnsi="Lato" w:cs="Arial"/>
          <w:b/>
          <w:bCs/>
          <w:sz w:val="22"/>
          <w:szCs w:val="22"/>
        </w:rPr>
        <w:t>. PRZEBIEG KONKURSU</w:t>
      </w:r>
    </w:p>
    <w:p w14:paraId="7B74D0C2" w14:textId="2902D2B1" w:rsidR="0087027E" w:rsidRDefault="00193053">
      <w:pPr>
        <w:numPr>
          <w:ilvl w:val="0"/>
          <w:numId w:val="13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Zgłoszenia przyjmowane będą w terminie od 0</w:t>
      </w:r>
      <w:r w:rsidR="00496E45">
        <w:rPr>
          <w:rFonts w:ascii="Lato" w:hAnsi="Lato" w:cs="Arial"/>
          <w:sz w:val="22"/>
          <w:szCs w:val="22"/>
        </w:rPr>
        <w:t>7</w:t>
      </w:r>
      <w:r>
        <w:rPr>
          <w:rFonts w:ascii="Lato" w:hAnsi="Lato" w:cs="Arial"/>
          <w:sz w:val="22"/>
          <w:szCs w:val="22"/>
        </w:rPr>
        <w:t>.08.2026 r. do 05.09.2026 r.</w:t>
      </w:r>
    </w:p>
    <w:p w14:paraId="6D63D915" w14:textId="4C253DFA" w:rsidR="00F61D97" w:rsidRDefault="00193053" w:rsidP="00F61D97">
      <w:pPr>
        <w:numPr>
          <w:ilvl w:val="0"/>
          <w:numId w:val="13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Obrady i wizyty Komisji w celu wyłonienia </w:t>
      </w:r>
      <w:r w:rsidR="00BC39D6">
        <w:rPr>
          <w:rFonts w:ascii="Lato" w:hAnsi="Lato" w:cs="Arial"/>
          <w:sz w:val="22"/>
          <w:szCs w:val="22"/>
        </w:rPr>
        <w:t xml:space="preserve">zwycięzców, </w:t>
      </w:r>
      <w:r>
        <w:rPr>
          <w:rFonts w:ascii="Lato" w:hAnsi="Lato" w:cs="Arial"/>
          <w:sz w:val="22"/>
          <w:szCs w:val="22"/>
        </w:rPr>
        <w:t>odbędą się nie później niż do </w:t>
      </w:r>
      <w:r w:rsidR="00BC39D6">
        <w:rPr>
          <w:rFonts w:ascii="Lato" w:hAnsi="Lato" w:cs="Arial"/>
          <w:sz w:val="22"/>
          <w:szCs w:val="22"/>
        </w:rPr>
        <w:t>0</w:t>
      </w:r>
      <w:r w:rsidR="007B64ED">
        <w:rPr>
          <w:rFonts w:ascii="Lato" w:hAnsi="Lato" w:cs="Arial"/>
          <w:sz w:val="22"/>
          <w:szCs w:val="22"/>
        </w:rPr>
        <w:t>5</w:t>
      </w:r>
      <w:r w:rsidR="00BC39D6">
        <w:rPr>
          <w:rFonts w:ascii="Lato" w:hAnsi="Lato" w:cs="Arial"/>
          <w:sz w:val="22"/>
          <w:szCs w:val="22"/>
        </w:rPr>
        <w:t>.10.2026</w:t>
      </w:r>
      <w:r>
        <w:rPr>
          <w:rFonts w:ascii="Lato" w:hAnsi="Lato" w:cs="Arial"/>
          <w:sz w:val="22"/>
          <w:szCs w:val="22"/>
        </w:rPr>
        <w:t> r. W przypadku okoliczności niezależnych od Organizatora, Komisja zastrzega sobie możliwość oceny obiektów na podstawie fotografii zrobionych przez fotografa Organizatora.</w:t>
      </w:r>
    </w:p>
    <w:p w14:paraId="158AD1B7" w14:textId="621F7F4F" w:rsidR="0087027E" w:rsidRPr="00F61D97" w:rsidRDefault="00193053" w:rsidP="00F61D97">
      <w:pPr>
        <w:numPr>
          <w:ilvl w:val="0"/>
          <w:numId w:val="13"/>
        </w:numPr>
        <w:jc w:val="both"/>
        <w:rPr>
          <w:rFonts w:ascii="Lato" w:hAnsi="Lato" w:cs="Arial"/>
          <w:sz w:val="22"/>
          <w:szCs w:val="22"/>
        </w:rPr>
      </w:pPr>
      <w:r w:rsidRPr="00F61D97">
        <w:rPr>
          <w:rFonts w:ascii="Lato" w:hAnsi="Lato" w:cs="Arial"/>
          <w:sz w:val="22"/>
          <w:szCs w:val="22"/>
        </w:rPr>
        <w:t>Po zakończeniu prac Komisji Organizator poinformuje laureatów o wynikach konkursu drogą elektroniczną. Wyniki zostaną również opublikowane na stronie internetowej Miasta Kalisza oraz w mediach społecznościowych. Uroczyste wręczenie nagród odbędzie się podczas wydarzenia „Targ na plantach”</w:t>
      </w:r>
      <w:r w:rsidR="00F61D97" w:rsidRPr="00F61D97">
        <w:rPr>
          <w:rFonts w:ascii="Lato" w:hAnsi="Lato" w:cs="Arial"/>
          <w:sz w:val="22"/>
          <w:szCs w:val="22"/>
        </w:rPr>
        <w:t xml:space="preserve"> w dniu 10.10.2026 r.</w:t>
      </w:r>
    </w:p>
    <w:p w14:paraId="099C17F9" w14:textId="317B7AD7" w:rsidR="0087027E" w:rsidRDefault="00193053">
      <w:pPr>
        <w:pStyle w:val="ListParagraph"/>
        <w:numPr>
          <w:ilvl w:val="0"/>
          <w:numId w:val="13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Laureaci, którzy nie będą mogli uczestniczyć w uroczystości wręczenia nagród, będą mogli odebrać nagrody w godzinach pracy </w:t>
      </w:r>
      <w:r w:rsidR="00EA0D96">
        <w:rPr>
          <w:rFonts w:ascii="Lato" w:hAnsi="Lato" w:cs="Arial"/>
          <w:sz w:val="22"/>
          <w:szCs w:val="22"/>
        </w:rPr>
        <w:t xml:space="preserve">Kancelarii Prezydenta Miasta (pokój 23), </w:t>
      </w:r>
      <w:proofErr w:type="spellStart"/>
      <w:r w:rsidR="00EA0D96">
        <w:rPr>
          <w:rFonts w:ascii="Lato" w:hAnsi="Lato" w:cs="Arial"/>
          <w:sz w:val="22"/>
          <w:szCs w:val="22"/>
        </w:rPr>
        <w:t>tel</w:t>
      </w:r>
      <w:proofErr w:type="spellEnd"/>
      <w:r w:rsidR="00EA0D96">
        <w:rPr>
          <w:rFonts w:ascii="Lato" w:hAnsi="Lato" w:cs="Arial"/>
          <w:sz w:val="22"/>
          <w:szCs w:val="22"/>
        </w:rPr>
        <w:t>: 62 7654 343 Główny Rynek 20</w:t>
      </w:r>
      <w:r>
        <w:rPr>
          <w:rFonts w:ascii="Lato" w:hAnsi="Lato" w:cs="Arial"/>
          <w:sz w:val="22"/>
          <w:szCs w:val="22"/>
        </w:rPr>
        <w:t>, po wcześniejszym uzgodnieniu terminu z Organizatorem, jednak nie później niż do </w:t>
      </w:r>
      <w:r w:rsidR="00F61D97">
        <w:rPr>
          <w:rFonts w:ascii="Lato" w:hAnsi="Lato" w:cs="Arial"/>
          <w:sz w:val="22"/>
          <w:szCs w:val="22"/>
        </w:rPr>
        <w:t>dnia 09</w:t>
      </w:r>
      <w:r>
        <w:rPr>
          <w:rFonts w:ascii="Lato" w:hAnsi="Lato" w:cs="Arial"/>
          <w:sz w:val="22"/>
          <w:szCs w:val="22"/>
        </w:rPr>
        <w:t>.1</w:t>
      </w:r>
      <w:r w:rsidR="00F61D97">
        <w:rPr>
          <w:rFonts w:ascii="Lato" w:hAnsi="Lato" w:cs="Arial"/>
          <w:sz w:val="22"/>
          <w:szCs w:val="22"/>
        </w:rPr>
        <w:t>1</w:t>
      </w:r>
      <w:r>
        <w:rPr>
          <w:rFonts w:ascii="Lato" w:hAnsi="Lato" w:cs="Arial"/>
          <w:sz w:val="22"/>
          <w:szCs w:val="22"/>
        </w:rPr>
        <w:t>.2026 r.</w:t>
      </w:r>
    </w:p>
    <w:p w14:paraId="5D25682A" w14:textId="77777777" w:rsidR="0087027E" w:rsidRDefault="00193053">
      <w:pPr>
        <w:pStyle w:val="ListParagraph"/>
        <w:numPr>
          <w:ilvl w:val="0"/>
          <w:numId w:val="13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Określone w Regulaminie terminy mogą ulec zmianie ze względu na ważną przyczynę natury społecznej, organizacyjnej bądź związaną z działaniem siły wyższej.</w:t>
      </w:r>
    </w:p>
    <w:p w14:paraId="7F19F230" w14:textId="3731D7A4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>§</w:t>
      </w:r>
      <w:r w:rsidR="00C16E57">
        <w:rPr>
          <w:rFonts w:ascii="Lato" w:hAnsi="Lato" w:cs="Arial"/>
          <w:b/>
          <w:bCs/>
          <w:sz w:val="22"/>
          <w:szCs w:val="22"/>
        </w:rPr>
        <w:t>7</w:t>
      </w:r>
      <w:r>
        <w:rPr>
          <w:rFonts w:ascii="Lato" w:hAnsi="Lato" w:cs="Arial"/>
          <w:b/>
          <w:bCs/>
          <w:sz w:val="22"/>
          <w:szCs w:val="22"/>
        </w:rPr>
        <w:t>. NAGRODY</w:t>
      </w:r>
    </w:p>
    <w:p w14:paraId="216D20F6" w14:textId="77777777" w:rsidR="0087027E" w:rsidRDefault="00193053">
      <w:pPr>
        <w:pStyle w:val="ListParagraph"/>
        <w:numPr>
          <w:ilvl w:val="0"/>
          <w:numId w:val="14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 każdej kategorii Komisja wyłoni po 3 laureatów, którzy otrzymają nagrody.</w:t>
      </w:r>
    </w:p>
    <w:p w14:paraId="72964B37" w14:textId="77777777" w:rsidR="0087027E" w:rsidRDefault="0087027E">
      <w:pPr>
        <w:pStyle w:val="ListParagraph"/>
        <w:jc w:val="both"/>
        <w:rPr>
          <w:rFonts w:ascii="Lato" w:hAnsi="Lato" w:cs="Arial"/>
          <w:sz w:val="22"/>
          <w:szCs w:val="22"/>
        </w:rPr>
      </w:pPr>
    </w:p>
    <w:p w14:paraId="0AD0729F" w14:textId="77777777" w:rsidR="0087027E" w:rsidRDefault="00193053">
      <w:pPr>
        <w:pStyle w:val="ListParagraph"/>
        <w:numPr>
          <w:ilvl w:val="0"/>
          <w:numId w:val="14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zastrzega sobie prawo do innej liczby laureatów lub nieprzyznania nagrody w danej kategorii w przypadku braku zgłoszeń spełniających przyjęte kryteria oceny.</w:t>
      </w:r>
    </w:p>
    <w:p w14:paraId="79C9F821" w14:textId="77777777" w:rsidR="0087027E" w:rsidRDefault="0087027E">
      <w:pPr>
        <w:pStyle w:val="ListParagraph"/>
        <w:rPr>
          <w:rFonts w:ascii="Lato" w:hAnsi="Lato" w:cs="Arial"/>
          <w:sz w:val="22"/>
          <w:szCs w:val="22"/>
        </w:rPr>
      </w:pPr>
    </w:p>
    <w:p w14:paraId="5440F6EF" w14:textId="77777777" w:rsidR="0087027E" w:rsidRDefault="00193053">
      <w:pPr>
        <w:pStyle w:val="ListParagraph"/>
        <w:numPr>
          <w:ilvl w:val="0"/>
          <w:numId w:val="14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może przyznać w ramach każdej kategorii maksymalnie 1 wyróżnienie.</w:t>
      </w:r>
    </w:p>
    <w:p w14:paraId="5B4E0CDC" w14:textId="77777777" w:rsidR="0087027E" w:rsidRDefault="0087027E">
      <w:pPr>
        <w:pStyle w:val="ListParagraph"/>
        <w:rPr>
          <w:rFonts w:ascii="Lato" w:hAnsi="Lato" w:cs="Arial"/>
          <w:sz w:val="22"/>
          <w:szCs w:val="22"/>
        </w:rPr>
      </w:pPr>
    </w:p>
    <w:p w14:paraId="5C502C30" w14:textId="6A8C6AEB" w:rsidR="0087027E" w:rsidRDefault="00193053">
      <w:pPr>
        <w:pStyle w:val="ListParagraph"/>
        <w:numPr>
          <w:ilvl w:val="0"/>
          <w:numId w:val="14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Nieodebranie nagrody przez osoby do tego uprawnione do </w:t>
      </w:r>
      <w:r w:rsidR="00F61D97">
        <w:rPr>
          <w:rFonts w:ascii="Lato" w:hAnsi="Lato" w:cs="Arial"/>
          <w:sz w:val="22"/>
          <w:szCs w:val="22"/>
        </w:rPr>
        <w:t>09</w:t>
      </w:r>
      <w:r>
        <w:rPr>
          <w:rFonts w:ascii="Lato" w:hAnsi="Lato" w:cs="Arial"/>
          <w:sz w:val="22"/>
          <w:szCs w:val="22"/>
        </w:rPr>
        <w:t>.1</w:t>
      </w:r>
      <w:r w:rsidR="00F61D97">
        <w:rPr>
          <w:rFonts w:ascii="Lato" w:hAnsi="Lato" w:cs="Arial"/>
          <w:sz w:val="22"/>
          <w:szCs w:val="22"/>
        </w:rPr>
        <w:t>1</w:t>
      </w:r>
      <w:r>
        <w:rPr>
          <w:rFonts w:ascii="Lato" w:hAnsi="Lato" w:cs="Arial"/>
          <w:sz w:val="22"/>
          <w:szCs w:val="22"/>
        </w:rPr>
        <w:t>.2026 r. jest równoznaczne z utratą prawa do nagrody.</w:t>
      </w:r>
    </w:p>
    <w:p w14:paraId="0ABC063B" w14:textId="77777777" w:rsidR="0087027E" w:rsidRDefault="0087027E">
      <w:pPr>
        <w:pStyle w:val="ListParagraph"/>
        <w:jc w:val="both"/>
        <w:rPr>
          <w:rFonts w:ascii="Lato" w:hAnsi="Lato" w:cs="Arial"/>
          <w:sz w:val="22"/>
          <w:szCs w:val="22"/>
        </w:rPr>
      </w:pPr>
    </w:p>
    <w:p w14:paraId="6A47C246" w14:textId="0DD2044D" w:rsidR="0087027E" w:rsidRDefault="00193053">
      <w:pPr>
        <w:jc w:val="center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>§</w:t>
      </w:r>
      <w:r w:rsidR="00C16E57">
        <w:rPr>
          <w:rFonts w:ascii="Lato" w:hAnsi="Lato" w:cs="Arial"/>
          <w:b/>
          <w:bCs/>
          <w:sz w:val="22"/>
          <w:szCs w:val="22"/>
        </w:rPr>
        <w:t>8</w:t>
      </w:r>
      <w:r>
        <w:rPr>
          <w:rFonts w:ascii="Lato" w:hAnsi="Lato" w:cs="Arial"/>
          <w:b/>
          <w:bCs/>
          <w:sz w:val="22"/>
          <w:szCs w:val="22"/>
        </w:rPr>
        <w:t>. POSTANOWIENIA KOŃCOWE</w:t>
      </w:r>
    </w:p>
    <w:p w14:paraId="5DF4E426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Udział w Konkursie jest dobrowolny i oznacza akceptację postanowień niniejszego Regulaminu.</w:t>
      </w:r>
    </w:p>
    <w:p w14:paraId="16E17527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Uczestnictwa w Konkursie, jak i praw i obowiązków z nim związanych, w tym także prawa do nagrody, nie można przenosić na inne osoby.</w:t>
      </w:r>
    </w:p>
    <w:p w14:paraId="6258097F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zastrzega sobie prawo do skrócenia, przedłużenia, unieważnienia, odwołania Konkursu lub pewnych jego etapów w porozumieniu ze Zlecającym.</w:t>
      </w:r>
    </w:p>
    <w:p w14:paraId="66712D0B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nie przewiduje możliwości zamiany nagród na ich ekwiwalent pieniężny lub na inne nagrody.</w:t>
      </w:r>
    </w:p>
    <w:p w14:paraId="1ED9EC05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nie ponosi odpowiedzialności za rzetelność i prawdziwość danych Uczestników, w tym za brak możliwości przekazania nagród, z przyczyny leżących po stronie Uczestników.</w:t>
      </w:r>
    </w:p>
    <w:p w14:paraId="29403A4F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Rezygnacja z udziału w Konkursie możliwa jest wyłącznie w formie pisemnej przesłana pod adres Organizatora – </w:t>
      </w:r>
      <w:proofErr w:type="spellStart"/>
      <w:r>
        <w:rPr>
          <w:rFonts w:ascii="Lato" w:hAnsi="Lato" w:cs="Arial"/>
          <w:sz w:val="22"/>
          <w:szCs w:val="22"/>
        </w:rPr>
        <w:t>Utila</w:t>
      </w:r>
      <w:proofErr w:type="spellEnd"/>
      <w:r>
        <w:rPr>
          <w:rFonts w:ascii="Lato" w:hAnsi="Lato" w:cs="Arial"/>
          <w:sz w:val="22"/>
          <w:szCs w:val="22"/>
        </w:rPr>
        <w:t xml:space="preserve"> Sp. z o.o., Łotewska 17/01, </w:t>
      </w:r>
      <w:r>
        <w:rPr>
          <w:rFonts w:ascii="Lato" w:hAnsi="Lato" w:cs="Arial"/>
          <w:sz w:val="22"/>
          <w:szCs w:val="22"/>
        </w:rPr>
        <w:br/>
        <w:t>03-918 Warszawa lub w formie skanu przesłanego na adres e-mail: </w:t>
      </w:r>
      <w:hyperlink r:id="rId13">
        <w:r>
          <w:rPr>
            <w:rStyle w:val="Hyperlink"/>
            <w:rFonts w:ascii="Lato" w:hAnsi="Lato" w:cs="Arial"/>
            <w:sz w:val="22"/>
            <w:szCs w:val="22"/>
          </w:rPr>
          <w:t>f.gorska@utila.pl</w:t>
        </w:r>
      </w:hyperlink>
      <w:r>
        <w:rPr>
          <w:rFonts w:ascii="Lato" w:hAnsi="Lato" w:cs="Arial"/>
          <w:sz w:val="22"/>
          <w:szCs w:val="22"/>
        </w:rPr>
        <w:t>.</w:t>
      </w:r>
    </w:p>
    <w:p w14:paraId="2009AEE9" w14:textId="476A2A42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Regulamin dostępny jest w</w:t>
      </w:r>
      <w:r w:rsidR="00F61D97">
        <w:rPr>
          <w:rFonts w:ascii="Lato" w:hAnsi="Lato" w:cs="Arial"/>
          <w:sz w:val="22"/>
          <w:szCs w:val="22"/>
        </w:rPr>
        <w:t xml:space="preserve"> portierni Ratusza</w:t>
      </w:r>
      <w:r>
        <w:rPr>
          <w:rFonts w:ascii="Lato" w:hAnsi="Lato" w:cs="Arial"/>
          <w:sz w:val="22"/>
          <w:szCs w:val="22"/>
        </w:rPr>
        <w:t> </w:t>
      </w:r>
      <w:r w:rsidR="00F61D97">
        <w:rPr>
          <w:rFonts w:ascii="Lato" w:hAnsi="Lato" w:cs="Arial"/>
          <w:sz w:val="22"/>
          <w:szCs w:val="22"/>
        </w:rPr>
        <w:t>Urzędu</w:t>
      </w:r>
      <w:r>
        <w:rPr>
          <w:rFonts w:ascii="Lato" w:hAnsi="Lato" w:cs="Arial"/>
          <w:sz w:val="22"/>
          <w:szCs w:val="22"/>
        </w:rPr>
        <w:t xml:space="preserve"> Miasta Kalisza, Główny Rynek 20</w:t>
      </w:r>
      <w:r w:rsidR="00C16E57">
        <w:rPr>
          <w:rFonts w:ascii="Lato" w:hAnsi="Lato" w:cs="Arial"/>
          <w:sz w:val="22"/>
          <w:szCs w:val="22"/>
        </w:rPr>
        <w:t xml:space="preserve"> </w:t>
      </w:r>
      <w:r>
        <w:rPr>
          <w:rFonts w:ascii="Lato" w:hAnsi="Lato" w:cs="Arial"/>
          <w:sz w:val="22"/>
          <w:szCs w:val="22"/>
        </w:rPr>
        <w:t>oraz na stronie internetowej:</w:t>
      </w:r>
      <w:r w:rsidR="00C16E57">
        <w:rPr>
          <w:rFonts w:ascii="Lato" w:hAnsi="Lato" w:cs="Arial"/>
          <w:sz w:val="22"/>
          <w:szCs w:val="22"/>
        </w:rPr>
        <w:t xml:space="preserve"> </w:t>
      </w:r>
      <w:hyperlink r:id="rId14" w:history="1">
        <w:r w:rsidR="00C16E57" w:rsidRPr="00FC15C1">
          <w:rPr>
            <w:rStyle w:val="Hyperlink"/>
            <w:rFonts w:ascii="Lato" w:hAnsi="Lato"/>
            <w:sz w:val="22"/>
            <w:szCs w:val="22"/>
          </w:rPr>
          <w:t>https://www.kalisz.pl/</w:t>
        </w:r>
      </w:hyperlink>
    </w:p>
    <w:p w14:paraId="2D03CDE0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Organizator zastrzega sobie prawo do wprowadzenia zmian w Regulaminie. Zmieniony Regulamin obowiązuje od chwili ogłoszenia jego zmienionej wersji na stronie internetowej Organizatora.</w:t>
      </w:r>
    </w:p>
    <w:p w14:paraId="05FDC32D" w14:textId="77777777" w:rsidR="0087027E" w:rsidRDefault="00193053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 sprawach nieuregulowanych niniejszym Regulaminem mają zastosowanie odpowiednie przepisy Kodeksu cywilnego oraz inne stosowne przepisy prawa polskiego.</w:t>
      </w:r>
    </w:p>
    <w:p w14:paraId="4D4C7F41" w14:textId="200FF069" w:rsidR="0087027E" w:rsidRPr="00F61D97" w:rsidRDefault="00193053" w:rsidP="00F61D97">
      <w:pPr>
        <w:pStyle w:val="ListParagraph"/>
        <w:numPr>
          <w:ilvl w:val="0"/>
          <w:numId w:val="15"/>
        </w:num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Kontakt z Organizatorem możliwy jest pod adresem e-mail: </w:t>
      </w:r>
      <w:hyperlink r:id="rId15">
        <w:r>
          <w:rPr>
            <w:rStyle w:val="Hyperlink"/>
            <w:rFonts w:ascii="Lato" w:hAnsi="Lato" w:cs="Arial"/>
            <w:sz w:val="22"/>
            <w:szCs w:val="22"/>
          </w:rPr>
          <w:t>f.gorska@utila.pl</w:t>
        </w:r>
      </w:hyperlink>
    </w:p>
    <w:sectPr w:rsidR="0087027E" w:rsidRPr="00F61D9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7C09B" w14:textId="77777777" w:rsidR="00863F29" w:rsidRDefault="00863F29">
      <w:pPr>
        <w:spacing w:after="0" w:line="240" w:lineRule="auto"/>
      </w:pPr>
      <w:r>
        <w:separator/>
      </w:r>
    </w:p>
  </w:endnote>
  <w:endnote w:type="continuationSeparator" w:id="0">
    <w:p w14:paraId="5828C6E3" w14:textId="77777777" w:rsidR="00863F29" w:rsidRDefault="0086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">
    <w:altName w:val="Calibri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7722" w14:textId="77777777" w:rsidR="0087027E" w:rsidRDefault="0087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70B7" w14:textId="77777777" w:rsidR="0087027E" w:rsidRDefault="0087027E">
    <w:pPr>
      <w:pStyle w:val="Footer"/>
      <w:jc w:val="right"/>
      <w:rPr>
        <w:rFonts w:ascii="Lato" w:hAnsi="Lato"/>
        <w:color w:val="7030A0"/>
        <w:sz w:val="20"/>
        <w:szCs w:val="20"/>
      </w:rPr>
    </w:pPr>
  </w:p>
  <w:p w14:paraId="2CA7F57F" w14:textId="77777777" w:rsidR="0087027E" w:rsidRDefault="00193053">
    <w:pPr>
      <w:pStyle w:val="Footer"/>
      <w:jc w:val="right"/>
    </w:pPr>
    <w:r>
      <w:rPr>
        <w:noProof/>
      </w:rPr>
      <w:drawing>
        <wp:anchor distT="0" distB="0" distL="0" distR="114300" simplePos="0" relativeHeight="251658242" behindDoc="1" locked="0" layoutInCell="0" allowOverlap="1" wp14:anchorId="39321348" wp14:editId="511A792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231265" cy="53530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02" t="28316" r="19112" b="33876"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rFonts w:ascii="Lato" w:hAnsi="Lato"/>
        <w:color w:val="7030A0"/>
        <w:sz w:val="20"/>
        <w:szCs w:val="20"/>
      </w:rPr>
      <w:t>Utila</w:t>
    </w:r>
    <w:proofErr w:type="spellEnd"/>
    <w:r>
      <w:rPr>
        <w:rFonts w:ascii="Lato" w:hAnsi="Lato"/>
        <w:color w:val="7030A0"/>
        <w:sz w:val="20"/>
        <w:szCs w:val="20"/>
      </w:rPr>
      <w:t xml:space="preserve"> Sp. z o.o.</w:t>
    </w:r>
  </w:p>
  <w:p w14:paraId="4281DAE2" w14:textId="77777777" w:rsidR="0087027E" w:rsidRDefault="00193053">
    <w:pPr>
      <w:pStyle w:val="Footer"/>
      <w:tabs>
        <w:tab w:val="clear" w:pos="9072"/>
        <w:tab w:val="right" w:pos="8364"/>
      </w:tabs>
      <w:jc w:val="right"/>
      <w:rPr>
        <w:rFonts w:ascii="Lato" w:hAnsi="Lato"/>
        <w:color w:val="7030A0"/>
        <w:sz w:val="20"/>
        <w:szCs w:val="20"/>
      </w:rPr>
    </w:pPr>
    <w:r>
      <w:rPr>
        <w:rFonts w:ascii="Lato" w:hAnsi="Lato"/>
        <w:color w:val="7030A0"/>
        <w:sz w:val="20"/>
        <w:szCs w:val="20"/>
      </w:rPr>
      <w:t>+48 537 342 784</w:t>
    </w:r>
  </w:p>
  <w:p w14:paraId="0AB6F077" w14:textId="77777777" w:rsidR="0087027E" w:rsidRDefault="00193053">
    <w:pPr>
      <w:pStyle w:val="Footer"/>
      <w:jc w:val="right"/>
    </w:pPr>
    <w:r>
      <w:rPr>
        <w:rFonts w:ascii="Lato" w:hAnsi="Lato"/>
        <w:color w:val="7030A0"/>
        <w:sz w:val="20"/>
        <w:szCs w:val="20"/>
      </w:rPr>
      <w:t>f.gorska@utila.pl</w:t>
    </w:r>
  </w:p>
  <w:p w14:paraId="2733A8F9" w14:textId="77777777" w:rsidR="0087027E" w:rsidRDefault="0087027E">
    <w:pPr>
      <w:pStyle w:val="Footer"/>
      <w:jc w:val="right"/>
    </w:pPr>
  </w:p>
  <w:sdt>
    <w:sdtPr>
      <w:id w:val="1579945508"/>
      <w:docPartObj>
        <w:docPartGallery w:val="Page Numbers (Bottom of Page)"/>
        <w:docPartUnique/>
      </w:docPartObj>
    </w:sdtPr>
    <w:sdtContent>
      <w:p w14:paraId="03E62497" w14:textId="77777777" w:rsidR="0087027E" w:rsidRDefault="0019305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FE38" w14:textId="77777777" w:rsidR="0087027E" w:rsidRDefault="0087027E">
    <w:pPr>
      <w:pStyle w:val="Footer"/>
      <w:jc w:val="right"/>
      <w:rPr>
        <w:rFonts w:ascii="Lato" w:hAnsi="Lato"/>
        <w:color w:val="7030A0"/>
        <w:sz w:val="20"/>
        <w:szCs w:val="20"/>
      </w:rPr>
    </w:pPr>
  </w:p>
  <w:p w14:paraId="40F6817C" w14:textId="77777777" w:rsidR="0087027E" w:rsidRDefault="00193053">
    <w:pPr>
      <w:pStyle w:val="Footer"/>
      <w:jc w:val="right"/>
    </w:pPr>
    <w:r>
      <w:rPr>
        <w:noProof/>
      </w:rPr>
      <w:drawing>
        <wp:anchor distT="0" distB="0" distL="0" distR="114300" simplePos="0" relativeHeight="251658243" behindDoc="1" locked="0" layoutInCell="0" allowOverlap="1" wp14:anchorId="1B839A66" wp14:editId="22C707E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231265" cy="535305"/>
          <wp:effectExtent l="0" t="0" r="0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02" t="28316" r="19112" b="33876"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rFonts w:ascii="Lato" w:hAnsi="Lato"/>
        <w:color w:val="7030A0"/>
        <w:sz w:val="20"/>
        <w:szCs w:val="20"/>
      </w:rPr>
      <w:t>Utila</w:t>
    </w:r>
    <w:proofErr w:type="spellEnd"/>
    <w:r>
      <w:rPr>
        <w:rFonts w:ascii="Lato" w:hAnsi="Lato"/>
        <w:color w:val="7030A0"/>
        <w:sz w:val="20"/>
        <w:szCs w:val="20"/>
      </w:rPr>
      <w:t xml:space="preserve"> Sp. z o.o.</w:t>
    </w:r>
  </w:p>
  <w:p w14:paraId="4BD25567" w14:textId="77777777" w:rsidR="0087027E" w:rsidRDefault="00193053">
    <w:pPr>
      <w:pStyle w:val="Footer"/>
      <w:tabs>
        <w:tab w:val="clear" w:pos="9072"/>
        <w:tab w:val="right" w:pos="8364"/>
      </w:tabs>
      <w:jc w:val="right"/>
      <w:rPr>
        <w:rFonts w:ascii="Lato" w:hAnsi="Lato"/>
        <w:color w:val="7030A0"/>
        <w:sz w:val="20"/>
        <w:szCs w:val="20"/>
      </w:rPr>
    </w:pPr>
    <w:r>
      <w:rPr>
        <w:rFonts w:ascii="Lato" w:hAnsi="Lato"/>
        <w:color w:val="7030A0"/>
        <w:sz w:val="20"/>
        <w:szCs w:val="20"/>
      </w:rPr>
      <w:t>+48 537 342 784</w:t>
    </w:r>
  </w:p>
  <w:p w14:paraId="5F2324B6" w14:textId="77777777" w:rsidR="0087027E" w:rsidRDefault="00193053">
    <w:pPr>
      <w:pStyle w:val="Footer"/>
      <w:jc w:val="right"/>
    </w:pPr>
    <w:r>
      <w:rPr>
        <w:rFonts w:ascii="Lato" w:hAnsi="Lato"/>
        <w:color w:val="7030A0"/>
        <w:sz w:val="20"/>
        <w:szCs w:val="20"/>
      </w:rPr>
      <w:t>f.gorska@utila.pl</w:t>
    </w:r>
  </w:p>
  <w:p w14:paraId="62444137" w14:textId="77777777" w:rsidR="0087027E" w:rsidRDefault="0087027E">
    <w:pPr>
      <w:pStyle w:val="Footer"/>
      <w:jc w:val="right"/>
    </w:pPr>
  </w:p>
  <w:sdt>
    <w:sdtPr>
      <w:id w:val="1181630871"/>
      <w:docPartObj>
        <w:docPartGallery w:val="Page Numbers (Bottom of Page)"/>
        <w:docPartUnique/>
      </w:docPartObj>
    </w:sdtPr>
    <w:sdtContent>
      <w:p w14:paraId="6F86D8C8" w14:textId="77777777" w:rsidR="0087027E" w:rsidRDefault="0019305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2236" w14:textId="77777777" w:rsidR="00863F29" w:rsidRDefault="00863F29">
      <w:r>
        <w:separator/>
      </w:r>
    </w:p>
  </w:footnote>
  <w:footnote w:type="continuationSeparator" w:id="0">
    <w:p w14:paraId="5661ADFB" w14:textId="77777777" w:rsidR="00863F29" w:rsidRDefault="00863F29">
      <w:r>
        <w:continuationSeparator/>
      </w:r>
    </w:p>
  </w:footnote>
  <w:footnote w:id="1">
    <w:p w14:paraId="76D80AE8" w14:textId="77777777" w:rsidR="0087027E" w:rsidRDefault="00193053">
      <w:pPr>
        <w:pStyle w:val="FootnoteText"/>
        <w:rPr>
          <w:rFonts w:ascii="Lato" w:hAnsi="Lato" w:cs="Arial"/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Lato" w:hAnsi="Lato" w:cs="Arial"/>
          <w:sz w:val="18"/>
          <w:szCs w:val="18"/>
        </w:rPr>
        <w:t>Zarządca – osoba fizyczna, prawna lub jednostka organizacyjna nieposiadająca osobowości prawnej wyposażona w zdolność prawną, której powierzono zarząd nad określonym obiektem/nieruchomością i jest odpowiedzialna za podejmowanie decyzji dot. zarządzanego obiektu/nieruchomości (np. Zarządca Wspólnoty Mieszkaniowej, Zarządca Nieruchomości, Jednostki Publiczne).</w:t>
      </w:r>
    </w:p>
    <w:p w14:paraId="5927619D" w14:textId="77777777" w:rsidR="0087027E" w:rsidRDefault="0087027E">
      <w:pPr>
        <w:pStyle w:val="FootnoteText"/>
      </w:pPr>
    </w:p>
  </w:footnote>
  <w:footnote w:id="2">
    <w:p w14:paraId="56D89D46" w14:textId="77777777" w:rsidR="0087027E" w:rsidRDefault="00193053">
      <w:pPr>
        <w:pStyle w:val="FootnoteText"/>
        <w:rPr>
          <w:rFonts w:ascii="Lato" w:hAnsi="Lato" w:cs="Arial"/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Lato" w:hAnsi="Lato" w:cs="Arial"/>
          <w:sz w:val="18"/>
          <w:szCs w:val="18"/>
        </w:rPr>
        <w:t>Opiekun – osoba fizyczna, prawna lub jednostka organizacyjna nieposiadająca osobowości prawnej wyposażona w zdolność prawną odpowiedzialna za nadzór nad danym obiektem/nieruchomością w imieniu właściciela lub zarządcy na podstawie zawartego stosunku prawnego (np. najemcy nieruchomości, administratorzy).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A0DA" w14:textId="77777777" w:rsidR="0087027E" w:rsidRDefault="00870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082B" w14:textId="77777777" w:rsidR="0087027E" w:rsidRDefault="00193053">
    <w:pPr>
      <w:pStyle w:val="Header"/>
      <w:rPr>
        <w:rFonts w:ascii="Lato" w:hAnsi="Lato" w:cs="Gilroy"/>
        <w:sz w:val="20"/>
        <w:szCs w:val="20"/>
      </w:rPr>
    </w:pPr>
    <w:r>
      <w:rPr>
        <w:rFonts w:ascii="Lato" w:hAnsi="Lato" w:cs="Gilroy"/>
        <w:sz w:val="20"/>
        <w:szCs w:val="20"/>
      </w:rPr>
      <w:t>Oznaczenie sprawy: KPM.2711.0002.2026</w:t>
    </w:r>
  </w:p>
  <w:p w14:paraId="39885ACC" w14:textId="77777777" w:rsidR="0087027E" w:rsidRDefault="00193053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456589D2" wp14:editId="63651DB8">
          <wp:simplePos x="0" y="0"/>
          <wp:positionH relativeFrom="margin">
            <wp:align>right</wp:align>
          </wp:positionH>
          <wp:positionV relativeFrom="paragraph">
            <wp:posOffset>-133985</wp:posOffset>
          </wp:positionV>
          <wp:extent cx="5760720" cy="577850"/>
          <wp:effectExtent l="0" t="0" r="0" b="0"/>
          <wp:wrapSquare wrapText="bothSides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6" t="-349" r="-36" b="-349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3B1E" w14:textId="77777777" w:rsidR="0087027E" w:rsidRDefault="00193053">
    <w:pPr>
      <w:pStyle w:val="Header"/>
      <w:rPr>
        <w:rFonts w:ascii="Lato" w:hAnsi="Lato" w:cs="Gilroy"/>
        <w:sz w:val="20"/>
        <w:szCs w:val="20"/>
      </w:rPr>
    </w:pPr>
    <w:r>
      <w:rPr>
        <w:rFonts w:ascii="Lato" w:hAnsi="Lato" w:cs="Gilroy"/>
        <w:sz w:val="20"/>
        <w:szCs w:val="20"/>
      </w:rPr>
      <w:t>Oznaczenie sprawy: KPM.2711.0002.2026</w:t>
    </w:r>
  </w:p>
  <w:p w14:paraId="13CCE75C" w14:textId="77777777" w:rsidR="0087027E" w:rsidRDefault="00193053">
    <w:pPr>
      <w:pStyle w:val="Header"/>
    </w:pPr>
    <w:r>
      <w:rPr>
        <w:noProof/>
      </w:rPr>
      <w:drawing>
        <wp:anchor distT="0" distB="0" distL="0" distR="0" simplePos="0" relativeHeight="251658241" behindDoc="1" locked="0" layoutInCell="0" allowOverlap="1" wp14:anchorId="7FA70916" wp14:editId="4614801C">
          <wp:simplePos x="0" y="0"/>
          <wp:positionH relativeFrom="margin">
            <wp:align>right</wp:align>
          </wp:positionH>
          <wp:positionV relativeFrom="paragraph">
            <wp:posOffset>-133985</wp:posOffset>
          </wp:positionV>
          <wp:extent cx="5760720" cy="577850"/>
          <wp:effectExtent l="0" t="0" r="0" b="0"/>
          <wp:wrapSquare wrapText="bothSides"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6" t="-349" r="-36" b="-349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5CD6"/>
    <w:multiLevelType w:val="multilevel"/>
    <w:tmpl w:val="6FDCC3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7C928AA"/>
    <w:multiLevelType w:val="multilevel"/>
    <w:tmpl w:val="7C008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B9F64AF"/>
    <w:multiLevelType w:val="multilevel"/>
    <w:tmpl w:val="A38A5EE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23FA5E5C"/>
    <w:multiLevelType w:val="multilevel"/>
    <w:tmpl w:val="87845C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D857B87"/>
    <w:multiLevelType w:val="multilevel"/>
    <w:tmpl w:val="94DEA6E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Lato" w:eastAsiaTheme="minorHAnsi" w:hAnsi="Lato" w:cstheme="minorBid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30BB2476"/>
    <w:multiLevelType w:val="multilevel"/>
    <w:tmpl w:val="EC8A2300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35A775C9"/>
    <w:multiLevelType w:val="multilevel"/>
    <w:tmpl w:val="EC54FB60"/>
    <w:lvl w:ilvl="0">
      <w:start w:val="1"/>
      <w:numFmt w:val="decimal"/>
      <w:lvlText w:val="%1)"/>
      <w:lvlJc w:val="left"/>
      <w:pPr>
        <w:tabs>
          <w:tab w:val="num" w:pos="0"/>
        </w:tabs>
        <w:ind w:left="149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0" w:hanging="180"/>
      </w:pPr>
    </w:lvl>
  </w:abstractNum>
  <w:abstractNum w:abstractNumId="7" w15:restartNumberingAfterBreak="0">
    <w:nsid w:val="38FB3E86"/>
    <w:multiLevelType w:val="multilevel"/>
    <w:tmpl w:val="D4A0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51FC5"/>
    <w:multiLevelType w:val="multilevel"/>
    <w:tmpl w:val="1924E88C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9" w15:restartNumberingAfterBreak="0">
    <w:nsid w:val="48B63EA9"/>
    <w:multiLevelType w:val="multilevel"/>
    <w:tmpl w:val="322663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9267B4D"/>
    <w:multiLevelType w:val="multilevel"/>
    <w:tmpl w:val="029C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6845F0"/>
    <w:multiLevelType w:val="multilevel"/>
    <w:tmpl w:val="9C90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D0069B"/>
    <w:multiLevelType w:val="multilevel"/>
    <w:tmpl w:val="56F68C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BBE1DD5"/>
    <w:multiLevelType w:val="multilevel"/>
    <w:tmpl w:val="4E1CF2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327715B"/>
    <w:multiLevelType w:val="multilevel"/>
    <w:tmpl w:val="06B2435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77972F02"/>
    <w:multiLevelType w:val="multilevel"/>
    <w:tmpl w:val="46BE5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F6086A"/>
    <w:multiLevelType w:val="multilevel"/>
    <w:tmpl w:val="168A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199949">
    <w:abstractNumId w:val="12"/>
  </w:num>
  <w:num w:numId="2" w16cid:durableId="1034765841">
    <w:abstractNumId w:val="13"/>
  </w:num>
  <w:num w:numId="3" w16cid:durableId="72048478">
    <w:abstractNumId w:val="4"/>
  </w:num>
  <w:num w:numId="4" w16cid:durableId="1929583732">
    <w:abstractNumId w:val="10"/>
  </w:num>
  <w:num w:numId="5" w16cid:durableId="645278779">
    <w:abstractNumId w:val="6"/>
  </w:num>
  <w:num w:numId="6" w16cid:durableId="1420176790">
    <w:abstractNumId w:val="16"/>
  </w:num>
  <w:num w:numId="7" w16cid:durableId="164325799">
    <w:abstractNumId w:val="14"/>
  </w:num>
  <w:num w:numId="8" w16cid:durableId="345786889">
    <w:abstractNumId w:val="2"/>
  </w:num>
  <w:num w:numId="9" w16cid:durableId="1173304826">
    <w:abstractNumId w:val="3"/>
  </w:num>
  <w:num w:numId="10" w16cid:durableId="64106661">
    <w:abstractNumId w:val="5"/>
  </w:num>
  <w:num w:numId="11" w16cid:durableId="2095588262">
    <w:abstractNumId w:val="15"/>
  </w:num>
  <w:num w:numId="12" w16cid:durableId="1891185206">
    <w:abstractNumId w:val="8"/>
  </w:num>
  <w:num w:numId="13" w16cid:durableId="1327172578">
    <w:abstractNumId w:val="11"/>
  </w:num>
  <w:num w:numId="14" w16cid:durableId="1422607226">
    <w:abstractNumId w:val="1"/>
  </w:num>
  <w:num w:numId="15" w16cid:durableId="1989821576">
    <w:abstractNumId w:val="0"/>
  </w:num>
  <w:num w:numId="16" w16cid:durableId="1353914222">
    <w:abstractNumId w:val="7"/>
  </w:num>
  <w:num w:numId="17" w16cid:durableId="1039010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7E"/>
    <w:rsid w:val="000C1EA4"/>
    <w:rsid w:val="001858CB"/>
    <w:rsid w:val="00193053"/>
    <w:rsid w:val="002065DB"/>
    <w:rsid w:val="00240E95"/>
    <w:rsid w:val="00496E45"/>
    <w:rsid w:val="005630B3"/>
    <w:rsid w:val="00700113"/>
    <w:rsid w:val="007B64ED"/>
    <w:rsid w:val="007B6670"/>
    <w:rsid w:val="007E71AA"/>
    <w:rsid w:val="00815F53"/>
    <w:rsid w:val="00863F29"/>
    <w:rsid w:val="00865724"/>
    <w:rsid w:val="0087027E"/>
    <w:rsid w:val="00A23E57"/>
    <w:rsid w:val="00A60190"/>
    <w:rsid w:val="00A74E03"/>
    <w:rsid w:val="00AE04B3"/>
    <w:rsid w:val="00BC39D6"/>
    <w:rsid w:val="00C16E57"/>
    <w:rsid w:val="00DA1A15"/>
    <w:rsid w:val="00DE7ECE"/>
    <w:rsid w:val="00E203BB"/>
    <w:rsid w:val="00EA0D96"/>
    <w:rsid w:val="00F328FC"/>
    <w:rsid w:val="00F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4AD77"/>
  <w15:docId w15:val="{3A34FCF6-93E2-4B58-8F81-7E32B9BA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45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F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F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45F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45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B45F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45F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B45F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45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B45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B45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B45FA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B45FA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B45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B45FA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5FA9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45F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FA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78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978DF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51DB6"/>
  </w:style>
  <w:style w:type="character" w:customStyle="1" w:styleId="FooterChar">
    <w:name w:val="Footer Char"/>
    <w:basedOn w:val="DefaultParagraphFont"/>
    <w:link w:val="Footer"/>
    <w:uiPriority w:val="99"/>
    <w:qFormat/>
    <w:rsid w:val="00751DB6"/>
  </w:style>
  <w:style w:type="character" w:styleId="CommentReference">
    <w:name w:val="annotation reference"/>
    <w:basedOn w:val="DefaultParagraphFont"/>
    <w:uiPriority w:val="99"/>
    <w:semiHidden/>
    <w:unhideWhenUsed/>
    <w:qFormat/>
    <w:rsid w:val="006F071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F071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F0713"/>
    <w:rPr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C7763D"/>
    <w:rPr>
      <w:sz w:val="20"/>
      <w:szCs w:val="20"/>
    </w:rPr>
  </w:style>
  <w:style w:type="character" w:customStyle="1" w:styleId="Znakiprzypiswkocowych">
    <w:name w:val="Znaki przypisów końcowych"/>
    <w:basedOn w:val="DefaultParagraphFont"/>
    <w:uiPriority w:val="99"/>
    <w:semiHidden/>
    <w:unhideWhenUsed/>
    <w:qFormat/>
    <w:rsid w:val="00C7763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7368E7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A70488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semiHidden/>
    <w:unhideWhenUsed/>
    <w:qFormat/>
    <w:rsid w:val="00A7048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Header">
    <w:name w:val="header"/>
    <w:basedOn w:val="Normal"/>
    <w:next w:val="BodyText"/>
    <w:link w:val="HeaderChar"/>
    <w:uiPriority w:val="99"/>
    <w:unhideWhenUsed/>
    <w:rsid w:val="00751DB6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B45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FA9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FA9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751DB6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6F0713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F0713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763D"/>
    <w:pPr>
      <w:spacing w:after="0" w:line="240" w:lineRule="auto"/>
    </w:pPr>
    <w:rPr>
      <w:sz w:val="20"/>
      <w:szCs w:val="20"/>
    </w:rPr>
  </w:style>
  <w:style w:type="paragraph" w:customStyle="1" w:styleId="isselectedend">
    <w:name w:val="isselectedend"/>
    <w:basedOn w:val="Normal"/>
    <w:qFormat/>
    <w:rsid w:val="007368E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488"/>
    <w:pPr>
      <w:spacing w:after="0" w:line="240" w:lineRule="auto"/>
    </w:pPr>
    <w:rPr>
      <w:sz w:val="20"/>
      <w:szCs w:val="20"/>
    </w:rPr>
  </w:style>
  <w:style w:type="paragraph" w:customStyle="1" w:styleId="Komentarz">
    <w:name w:val="Komentarz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table" w:styleId="TableGrid">
    <w:name w:val="Table Grid"/>
    <w:basedOn w:val="TableNormal"/>
    <w:uiPriority w:val="39"/>
    <w:rsid w:val="00014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.gorska@utila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kalisz.pl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tila.info.pl/1/index.php/629219?lang=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.gorska@utila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lisz.pl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68EE09F3D2E458A450ADBCC631B73" ma:contentTypeVersion="13" ma:contentTypeDescription="Utwórz nowy dokument." ma:contentTypeScope="" ma:versionID="53b0af2561ed513ec041b3f15e44ccfe">
  <xsd:schema xmlns:xsd="http://www.w3.org/2001/XMLSchema" xmlns:xs="http://www.w3.org/2001/XMLSchema" xmlns:p="http://schemas.microsoft.com/office/2006/metadata/properties" xmlns:ns2="1f3faab5-e27c-469e-81f3-15e9c275ac80" xmlns:ns3="f87ce535-dec4-4bd3-8836-56d38a715633" targetNamespace="http://schemas.microsoft.com/office/2006/metadata/properties" ma:root="true" ma:fieldsID="a6f40ed83062e4add52ec32d2df83b2c" ns2:_="" ns3:_="">
    <xsd:import namespace="1f3faab5-e27c-469e-81f3-15e9c275ac80"/>
    <xsd:import namespace="f87ce535-dec4-4bd3-8836-56d38a715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aab5-e27c-469e-81f3-15e9c275a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e75bdef-0391-41b9-8463-ba05fec1e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e535-dec4-4bd3-8836-56d38a7156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82b710-a048-4773-8cdb-6c9ccfc2c6e7}" ma:internalName="TaxCatchAll" ma:showField="CatchAllData" ma:web="f87ce535-dec4-4bd3-8836-56d38a715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7ce535-dec4-4bd3-8836-56d38a715633" xsi:nil="true"/>
    <lcf76f155ced4ddcb4097134ff3c332f xmlns="1f3faab5-e27c-469e-81f3-15e9c275ac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4636-465D-4FBC-8B25-757FF3E5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faab5-e27c-469e-81f3-15e9c275ac80"/>
    <ds:schemaRef ds:uri="f87ce535-dec4-4bd3-8836-56d38a715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82A83-99F6-4CA8-A169-79AC8FC60C48}">
  <ds:schemaRefs>
    <ds:schemaRef ds:uri="http://schemas.microsoft.com/office/2006/metadata/properties"/>
    <ds:schemaRef ds:uri="http://schemas.microsoft.com/office/infopath/2007/PartnerControls"/>
    <ds:schemaRef ds:uri="f87ce535-dec4-4bd3-8836-56d38a715633"/>
    <ds:schemaRef ds:uri="1f3faab5-e27c-469e-81f3-15e9c275ac80"/>
  </ds:schemaRefs>
</ds:datastoreItem>
</file>

<file path=customXml/itemProps3.xml><?xml version="1.0" encoding="utf-8"?>
<ds:datastoreItem xmlns:ds="http://schemas.openxmlformats.org/officeDocument/2006/customXml" ds:itemID="{AE8A35A0-B6E3-4EED-8699-DA33F5968C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A71BA-EF51-4E0D-BD83-B46D3708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3008</Words>
  <Characters>17146</Characters>
  <Application>Microsoft Office Word</Application>
  <DocSecurity>4</DocSecurity>
  <Lines>142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20114</CharactersWithSpaces>
  <SharedDoc>false</SharedDoc>
  <HLinks>
    <vt:vector size="30" baseType="variant">
      <vt:variant>
        <vt:i4>6291476</vt:i4>
      </vt:variant>
      <vt:variant>
        <vt:i4>12</vt:i4>
      </vt:variant>
      <vt:variant>
        <vt:i4>0</vt:i4>
      </vt:variant>
      <vt:variant>
        <vt:i4>5</vt:i4>
      </vt:variant>
      <vt:variant>
        <vt:lpwstr>mailto:f.gorska@utila.pl</vt:lpwstr>
      </vt:variant>
      <vt:variant>
        <vt:lpwstr/>
      </vt:variant>
      <vt:variant>
        <vt:i4>6619254</vt:i4>
      </vt:variant>
      <vt:variant>
        <vt:i4>9</vt:i4>
      </vt:variant>
      <vt:variant>
        <vt:i4>0</vt:i4>
      </vt:variant>
      <vt:variant>
        <vt:i4>5</vt:i4>
      </vt:variant>
      <vt:variant>
        <vt:lpwstr>https://www.kalisz.pl/</vt:lpwstr>
      </vt:variant>
      <vt:variant>
        <vt:lpwstr/>
      </vt:variant>
      <vt:variant>
        <vt:i4>6291476</vt:i4>
      </vt:variant>
      <vt:variant>
        <vt:i4>6</vt:i4>
      </vt:variant>
      <vt:variant>
        <vt:i4>0</vt:i4>
      </vt:variant>
      <vt:variant>
        <vt:i4>5</vt:i4>
      </vt:variant>
      <vt:variant>
        <vt:lpwstr>mailto:f.gorska@utila.pl</vt:lpwstr>
      </vt:variant>
      <vt:variant>
        <vt:lpwstr/>
      </vt:variant>
      <vt:variant>
        <vt:i4>6619254</vt:i4>
      </vt:variant>
      <vt:variant>
        <vt:i4>3</vt:i4>
      </vt:variant>
      <vt:variant>
        <vt:i4>0</vt:i4>
      </vt:variant>
      <vt:variant>
        <vt:i4>5</vt:i4>
      </vt:variant>
      <vt:variant>
        <vt:lpwstr>https://www.kalisz.pl/</vt:lpwstr>
      </vt:variant>
      <vt:variant>
        <vt:lpwstr/>
      </vt:variant>
      <vt:variant>
        <vt:i4>6160451</vt:i4>
      </vt:variant>
      <vt:variant>
        <vt:i4>0</vt:i4>
      </vt:variant>
      <vt:variant>
        <vt:i4>0</vt:i4>
      </vt:variant>
      <vt:variant>
        <vt:i4>5</vt:i4>
      </vt:variant>
      <vt:variant>
        <vt:lpwstr>https://utila.info.pl/1/index.php/629219?lang=pl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Nisio</dc:creator>
  <cp:keywords/>
  <dc:description/>
  <cp:lastModifiedBy>Faustyna Górska</cp:lastModifiedBy>
  <cp:revision>12</cp:revision>
  <cp:lastPrinted>2026-07-25T00:38:00Z</cp:lastPrinted>
  <dcterms:created xsi:type="dcterms:W3CDTF">2026-08-07T04:31:00Z</dcterms:created>
  <dcterms:modified xsi:type="dcterms:W3CDTF">2026-08-07T12:07:00Z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0x01010058268EE09F3D2E458A450ADBCC631B73</vt:lpwstr>
  </property>
  <property fmtid="{D5CDD505-2E9C-101B-9397-08002B2CF9AE}" pid="4" name="MediaServiceImageTags">
    <vt:lpwstr/>
  </property>
  <property fmtid="{D5CDD505-2E9C-101B-9397-08002B2CF9AE}" pid="5" name="TriggerFlowInfo">
    <vt:lpwstr/>
  </property>
  <property fmtid="{D5CDD505-2E9C-101B-9397-08002B2CF9AE}" pid="6" name="_ExtendedDescription">
    <vt:lpwstr/>
  </property>
</Properties>
</file>